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15090" w14:textId="77777777" w:rsidR="00F551F9" w:rsidRDefault="00A458D5" w:rsidP="006112DB">
      <w:pPr>
        <w:spacing w:after="12" w:line="240" w:lineRule="auto"/>
        <w:ind w:left="1603" w:right="1521"/>
        <w:jc w:val="center"/>
      </w:pPr>
      <w:r>
        <w:rPr>
          <w:sz w:val="28"/>
        </w:rPr>
        <w:t xml:space="preserve">Michael J. Drexler, PhD michael.drexler@bucknell.edu </w:t>
      </w:r>
    </w:p>
    <w:p w14:paraId="554C4EF2" w14:textId="77777777" w:rsidR="00F551F9" w:rsidRDefault="00A458D5" w:rsidP="006112DB">
      <w:pPr>
        <w:spacing w:after="12" w:line="240" w:lineRule="auto"/>
        <w:ind w:left="1603" w:right="1592"/>
        <w:jc w:val="center"/>
      </w:pPr>
      <w:r>
        <w:rPr>
          <w:sz w:val="28"/>
        </w:rPr>
        <w:t xml:space="preserve">Personal Website:   http://www.michaeljdrexler.net  </w:t>
      </w:r>
    </w:p>
    <w:p w14:paraId="6B7D8150" w14:textId="77777777" w:rsidR="00F551F9" w:rsidRDefault="00A458D5" w:rsidP="006112DB">
      <w:pPr>
        <w:spacing w:after="12" w:line="240" w:lineRule="auto"/>
        <w:ind w:left="1603" w:right="1591"/>
        <w:jc w:val="center"/>
      </w:pPr>
      <w:r>
        <w:rPr>
          <w:sz w:val="28"/>
        </w:rPr>
        <w:t xml:space="preserve">570 713-9364 (cell) </w:t>
      </w:r>
    </w:p>
    <w:p w14:paraId="48D6CD60" w14:textId="77777777" w:rsidR="00F551F9" w:rsidRDefault="00A458D5" w:rsidP="006112DB">
      <w:pPr>
        <w:spacing w:after="0" w:line="240" w:lineRule="auto"/>
        <w:ind w:left="0" w:right="0" w:firstLine="0"/>
      </w:pPr>
      <w:r>
        <w:t xml:space="preserve"> </w:t>
      </w:r>
    </w:p>
    <w:p w14:paraId="7391CAB1" w14:textId="77777777" w:rsidR="00F551F9" w:rsidRDefault="00A458D5" w:rsidP="006112DB">
      <w:pPr>
        <w:spacing w:after="228" w:line="240" w:lineRule="auto"/>
        <w:ind w:left="0" w:right="0" w:firstLine="0"/>
      </w:pPr>
      <w:r>
        <w:t xml:space="preserve"> </w:t>
      </w:r>
    </w:p>
    <w:p w14:paraId="3B19DAF1" w14:textId="77777777" w:rsidR="00F551F9" w:rsidRDefault="00A458D5" w:rsidP="006112DB">
      <w:pPr>
        <w:pStyle w:val="Heading1"/>
        <w:spacing w:line="240" w:lineRule="auto"/>
        <w:ind w:left="-5"/>
      </w:pPr>
      <w:r>
        <w:t xml:space="preserve">CURRENT APPOINTMENT </w:t>
      </w:r>
    </w:p>
    <w:p w14:paraId="55A4B8BB" w14:textId="77777777" w:rsidR="006112DB" w:rsidRDefault="00A458D5" w:rsidP="006112DB">
      <w:pPr>
        <w:spacing w:after="0" w:line="240" w:lineRule="auto"/>
        <w:ind w:left="0" w:right="-2" w:firstLine="720"/>
      </w:pPr>
      <w:r>
        <w:t>Professor of English, Bucknell University, Lewisburg,</w:t>
      </w:r>
      <w:r w:rsidR="006112DB">
        <w:t xml:space="preserve"> </w:t>
      </w:r>
      <w:r>
        <w:t>PA</w:t>
      </w:r>
    </w:p>
    <w:p w14:paraId="69F12617" w14:textId="16A61192" w:rsidR="00F551F9" w:rsidRDefault="006112DB" w:rsidP="006112DB">
      <w:pPr>
        <w:spacing w:after="0" w:line="240" w:lineRule="auto"/>
        <w:ind w:left="0" w:right="-2" w:firstLine="720"/>
      </w:pPr>
      <w:r>
        <w:t>Promoted</w:t>
      </w:r>
      <w:r w:rsidR="00A458D5">
        <w:t xml:space="preserve"> May</w:t>
      </w:r>
      <w:r>
        <w:t>,</w:t>
      </w:r>
      <w:r w:rsidR="00A458D5">
        <w:t xml:space="preserve"> 2015  </w:t>
      </w:r>
      <w:r w:rsidR="00A458D5">
        <w:tab/>
        <w:t xml:space="preserve"> </w:t>
      </w:r>
    </w:p>
    <w:p w14:paraId="30494A90" w14:textId="77777777" w:rsidR="006112DB" w:rsidRDefault="006112DB" w:rsidP="006112DB">
      <w:pPr>
        <w:pStyle w:val="Heading1"/>
        <w:spacing w:line="240" w:lineRule="auto"/>
        <w:ind w:left="-5"/>
      </w:pPr>
    </w:p>
    <w:p w14:paraId="634F38B0" w14:textId="2B4FD273" w:rsidR="00F551F9" w:rsidRDefault="00A458D5" w:rsidP="006112DB">
      <w:pPr>
        <w:pStyle w:val="Heading1"/>
        <w:spacing w:line="240" w:lineRule="auto"/>
        <w:ind w:left="-5"/>
      </w:pPr>
      <w:r>
        <w:t xml:space="preserve">EDUCATION </w:t>
      </w:r>
    </w:p>
    <w:p w14:paraId="713EAD33" w14:textId="77777777" w:rsidR="00F551F9" w:rsidRDefault="00A458D5" w:rsidP="006112DB">
      <w:pPr>
        <w:spacing w:line="240" w:lineRule="auto"/>
        <w:ind w:left="725" w:right="0"/>
      </w:pPr>
      <w:r>
        <w:t xml:space="preserve">Ph.D. Brown University, English and American Literature, May 2003 </w:t>
      </w:r>
    </w:p>
    <w:p w14:paraId="0C8761A3" w14:textId="77777777" w:rsidR="00F551F9" w:rsidRDefault="00A458D5" w:rsidP="006112DB">
      <w:pPr>
        <w:spacing w:line="240" w:lineRule="auto"/>
        <w:ind w:left="725" w:right="0"/>
      </w:pPr>
      <w:r>
        <w:t xml:space="preserve">M.A. Brown University, English and American Literature, May 1997 </w:t>
      </w:r>
    </w:p>
    <w:p w14:paraId="40B9511A" w14:textId="77777777" w:rsidR="00F551F9" w:rsidRDefault="00A458D5" w:rsidP="006112DB">
      <w:pPr>
        <w:spacing w:line="240" w:lineRule="auto"/>
        <w:ind w:left="725" w:right="0"/>
      </w:pPr>
      <w:r>
        <w:t xml:space="preserve">B.A. Cornell University, magna cum laude, English/College Scholar, May 1993 </w:t>
      </w:r>
    </w:p>
    <w:p w14:paraId="206936B4" w14:textId="77777777" w:rsidR="00F551F9" w:rsidRDefault="00A458D5" w:rsidP="006112DB">
      <w:pPr>
        <w:spacing w:after="229" w:line="240" w:lineRule="auto"/>
        <w:ind w:left="0" w:right="0" w:firstLine="0"/>
      </w:pPr>
      <w:r>
        <w:t xml:space="preserve"> </w:t>
      </w:r>
    </w:p>
    <w:p w14:paraId="7F644C36" w14:textId="77777777" w:rsidR="00F551F9" w:rsidRDefault="00A458D5" w:rsidP="006112DB">
      <w:pPr>
        <w:pStyle w:val="Heading1"/>
        <w:spacing w:line="240" w:lineRule="auto"/>
        <w:ind w:left="-5"/>
      </w:pPr>
      <w:r>
        <w:t xml:space="preserve">CURRENT PROJECTS </w:t>
      </w:r>
    </w:p>
    <w:p w14:paraId="45CCB5FE" w14:textId="77777777" w:rsidR="00F551F9" w:rsidRPr="002C62C7" w:rsidRDefault="00A458D5" w:rsidP="006112DB">
      <w:pPr>
        <w:spacing w:line="240" w:lineRule="auto"/>
        <w:ind w:left="725" w:right="0"/>
        <w:rPr>
          <w:i/>
        </w:rPr>
      </w:pPr>
      <w:r w:rsidRPr="002C62C7">
        <w:rPr>
          <w:i/>
        </w:rPr>
        <w:t xml:space="preserve">Fugitive Pieces:  African-American Slave Narratives and American Literature </w:t>
      </w:r>
    </w:p>
    <w:p w14:paraId="596EAD36" w14:textId="77777777" w:rsidR="00F551F9" w:rsidRDefault="00A458D5" w:rsidP="006112DB">
      <w:pPr>
        <w:spacing w:after="0" w:line="240" w:lineRule="auto"/>
        <w:ind w:left="720" w:right="0" w:firstLine="0"/>
      </w:pPr>
      <w:r>
        <w:t xml:space="preserve"> </w:t>
      </w:r>
    </w:p>
    <w:p w14:paraId="05F7C597" w14:textId="03D92D27" w:rsidR="00F551F9" w:rsidRDefault="00A458D5" w:rsidP="006112DB">
      <w:pPr>
        <w:spacing w:line="240" w:lineRule="auto"/>
        <w:ind w:left="1075" w:right="0" w:hanging="360"/>
      </w:pPr>
      <w:r>
        <w:t xml:space="preserve">“Contesting Slavery in the Global Market: John Brown’s Slave Life in Georgia,” (with Stephanie Scherer) </w:t>
      </w:r>
      <w:r w:rsidR="006112DB">
        <w:t xml:space="preserve">forthcoming in </w:t>
      </w:r>
      <w:r w:rsidR="006112DB">
        <w:rPr>
          <w:i/>
        </w:rPr>
        <w:t>Atlantic Studies</w:t>
      </w:r>
      <w:r w:rsidR="006112DB">
        <w:t xml:space="preserve"> (2017)</w:t>
      </w:r>
      <w:r w:rsidR="00664145">
        <w:t>.</w:t>
      </w:r>
    </w:p>
    <w:p w14:paraId="3DA5D1B0" w14:textId="10D8AD59" w:rsidR="00894499" w:rsidRDefault="00894499" w:rsidP="006112DB">
      <w:pPr>
        <w:spacing w:line="240" w:lineRule="auto"/>
        <w:ind w:left="1075" w:right="0" w:hanging="360"/>
      </w:pPr>
    </w:p>
    <w:p w14:paraId="637EDCF6" w14:textId="41DA1A65" w:rsidR="00894499" w:rsidRDefault="00894499" w:rsidP="006112DB">
      <w:pPr>
        <w:spacing w:line="240" w:lineRule="auto"/>
        <w:ind w:left="1075" w:right="0" w:hanging="360"/>
      </w:pPr>
      <w:r>
        <w:t xml:space="preserve">“The Haitian Revolution and American Reactions,” </w:t>
      </w:r>
      <w:r>
        <w:rPr>
          <w:i/>
        </w:rPr>
        <w:t>The Blackwell Companion to American Literature, Volume 1</w:t>
      </w:r>
      <w:r>
        <w:t>, forthcoming 2017.</w:t>
      </w:r>
    </w:p>
    <w:p w14:paraId="0D63E496" w14:textId="77777777" w:rsidR="00F551F9" w:rsidRDefault="00A458D5" w:rsidP="006112DB">
      <w:pPr>
        <w:spacing w:after="229" w:line="240" w:lineRule="auto"/>
        <w:ind w:left="0" w:right="0" w:firstLine="0"/>
      </w:pPr>
      <w:r>
        <w:t xml:space="preserve"> </w:t>
      </w:r>
    </w:p>
    <w:p w14:paraId="4C4500D8" w14:textId="77777777" w:rsidR="00F551F9" w:rsidRDefault="00A458D5" w:rsidP="006112DB">
      <w:pPr>
        <w:pStyle w:val="Heading1"/>
        <w:spacing w:line="240" w:lineRule="auto"/>
        <w:ind w:left="-5"/>
      </w:pPr>
      <w:r>
        <w:t xml:space="preserve">PUBLICATIONS IN PRINT </w:t>
      </w:r>
    </w:p>
    <w:p w14:paraId="0E3E3AB5" w14:textId="77777777" w:rsidR="00F551F9" w:rsidRDefault="00A458D5" w:rsidP="006112DB">
      <w:pPr>
        <w:spacing w:after="41" w:line="240" w:lineRule="auto"/>
        <w:ind w:left="730" w:right="3736"/>
      </w:pPr>
      <w:r>
        <w:rPr>
          <w:i/>
          <w:color w:val="404040"/>
          <w:sz w:val="22"/>
        </w:rPr>
        <w:t xml:space="preserve">Books </w:t>
      </w:r>
    </w:p>
    <w:p w14:paraId="045EFC3D" w14:textId="655A116A" w:rsidR="00F551F9" w:rsidRDefault="00A458D5" w:rsidP="006112DB">
      <w:pPr>
        <w:spacing w:after="0" w:line="240" w:lineRule="auto"/>
        <w:ind w:left="1810" w:right="0" w:hanging="370"/>
      </w:pPr>
      <w:r>
        <w:rPr>
          <w:i/>
          <w:sz w:val="24"/>
        </w:rPr>
        <w:t>The Haitian Revolution and the Early U</w:t>
      </w:r>
      <w:r w:rsidR="002C62C7">
        <w:rPr>
          <w:i/>
          <w:sz w:val="24"/>
        </w:rPr>
        <w:t>nited States</w:t>
      </w:r>
      <w:r>
        <w:rPr>
          <w:i/>
          <w:sz w:val="24"/>
        </w:rPr>
        <w:t>:  Histories, Geographies, Textualities</w:t>
      </w:r>
      <w:r>
        <w:rPr>
          <w:sz w:val="24"/>
        </w:rPr>
        <w:t>. (with Elizabeth Maddock Dillon)</w:t>
      </w:r>
      <w:r w:rsidR="0001517F">
        <w:rPr>
          <w:sz w:val="24"/>
        </w:rPr>
        <w:t>.</w:t>
      </w:r>
      <w:r>
        <w:rPr>
          <w:sz w:val="24"/>
        </w:rPr>
        <w:t xml:space="preserve"> </w:t>
      </w:r>
      <w:r w:rsidR="0001517F">
        <w:rPr>
          <w:sz w:val="24"/>
        </w:rPr>
        <w:t xml:space="preserve"> Philadelphia: </w:t>
      </w:r>
      <w:r>
        <w:rPr>
          <w:sz w:val="24"/>
        </w:rPr>
        <w:t>Un</w:t>
      </w:r>
      <w:r w:rsidR="005763AC">
        <w:rPr>
          <w:sz w:val="24"/>
        </w:rPr>
        <w:t>iversity of Pennsylvania Press</w:t>
      </w:r>
      <w:r>
        <w:rPr>
          <w:sz w:val="24"/>
        </w:rPr>
        <w:t xml:space="preserve">, 2016. </w:t>
      </w:r>
    </w:p>
    <w:p w14:paraId="4AFF5267" w14:textId="77777777" w:rsidR="00F551F9" w:rsidRDefault="00A458D5" w:rsidP="006112DB">
      <w:pPr>
        <w:spacing w:after="26" w:line="240" w:lineRule="auto"/>
        <w:ind w:left="0" w:right="0" w:firstLine="0"/>
      </w:pPr>
      <w:r>
        <w:rPr>
          <w:i/>
          <w:color w:val="404040"/>
          <w:sz w:val="22"/>
        </w:rPr>
        <w:t xml:space="preserve"> </w:t>
      </w:r>
    </w:p>
    <w:p w14:paraId="400913A2" w14:textId="4CA9E3AD" w:rsidR="00F551F9" w:rsidRDefault="00A458D5" w:rsidP="006112DB">
      <w:pPr>
        <w:spacing w:after="5" w:line="240" w:lineRule="auto"/>
        <w:ind w:left="1795" w:right="0" w:hanging="370"/>
      </w:pPr>
      <w:r>
        <w:rPr>
          <w:i/>
        </w:rPr>
        <w:t>The Traumatic Colonel: The Founding Fathers, Slavery, and the Phantasmatic Aaron Burr</w:t>
      </w:r>
      <w:r>
        <w:t>. (with Ed Whi</w:t>
      </w:r>
      <w:r w:rsidR="005763AC">
        <w:t xml:space="preserve">te). New York: NYU Press, 2014.  Reviewed in </w:t>
      </w:r>
      <w:r w:rsidR="005763AC">
        <w:rPr>
          <w:i/>
        </w:rPr>
        <w:t>American Historical Review</w:t>
      </w:r>
      <w:r w:rsidR="005763AC">
        <w:t xml:space="preserve">, </w:t>
      </w:r>
      <w:r w:rsidR="005763AC" w:rsidRPr="005763AC">
        <w:t>120</w:t>
      </w:r>
      <w:r w:rsidR="005763AC">
        <w:t xml:space="preserve">.4, </w:t>
      </w:r>
      <w:r w:rsidR="005763AC" w:rsidRPr="005763AC">
        <w:rPr>
          <w:i/>
        </w:rPr>
        <w:t>Journal of Southern History</w:t>
      </w:r>
      <w:r w:rsidR="005763AC">
        <w:t xml:space="preserve">, 81.4, and </w:t>
      </w:r>
      <w:r w:rsidR="005763AC">
        <w:rPr>
          <w:i/>
        </w:rPr>
        <w:t>Common-Place</w:t>
      </w:r>
      <w:r w:rsidR="005763AC">
        <w:t>, 15.4.</w:t>
      </w:r>
    </w:p>
    <w:p w14:paraId="3742FC01" w14:textId="77777777" w:rsidR="00F551F9" w:rsidRDefault="00A458D5" w:rsidP="006112DB">
      <w:pPr>
        <w:spacing w:after="0" w:line="240" w:lineRule="auto"/>
        <w:ind w:left="720" w:right="0" w:firstLine="0"/>
      </w:pPr>
      <w:r>
        <w:rPr>
          <w:i/>
          <w:color w:val="404040"/>
          <w:sz w:val="24"/>
        </w:rPr>
        <w:t xml:space="preserve"> </w:t>
      </w:r>
    </w:p>
    <w:p w14:paraId="1FCA7726" w14:textId="77777777" w:rsidR="00F551F9" w:rsidRDefault="00A458D5" w:rsidP="006112DB">
      <w:pPr>
        <w:spacing w:after="0" w:line="240" w:lineRule="auto"/>
        <w:ind w:left="1440" w:right="0" w:firstLine="0"/>
      </w:pPr>
      <w:r>
        <w:rPr>
          <w:i/>
        </w:rPr>
        <w:t xml:space="preserve">Leonora Sansay’s </w:t>
      </w:r>
      <w:r>
        <w:rPr>
          <w:i/>
          <w:u w:val="single" w:color="000000"/>
        </w:rPr>
        <w:t>Secret History; or the Horrors of St. Domingo</w:t>
      </w:r>
      <w:r>
        <w:rPr>
          <w:i/>
        </w:rPr>
        <w:t xml:space="preserve"> and </w:t>
      </w:r>
      <w:r>
        <w:rPr>
          <w:i/>
          <w:u w:val="single" w:color="000000"/>
        </w:rPr>
        <w:t>Laura</w:t>
      </w:r>
      <w:r>
        <w:t xml:space="preserve">.  </w:t>
      </w:r>
    </w:p>
    <w:p w14:paraId="3549BCE7" w14:textId="77777777" w:rsidR="00F551F9" w:rsidRDefault="00A458D5" w:rsidP="006112DB">
      <w:pPr>
        <w:spacing w:line="240" w:lineRule="auto"/>
        <w:ind w:left="1810" w:right="0"/>
      </w:pPr>
      <w:r>
        <w:t xml:space="preserve">Broadview Literary Text Series, 2007.  Reprinted 2008.  Reviewed in </w:t>
      </w:r>
      <w:r>
        <w:rPr>
          <w:i/>
        </w:rPr>
        <w:t xml:space="preserve">The </w:t>
      </w:r>
    </w:p>
    <w:p w14:paraId="68E0CA6C" w14:textId="77777777" w:rsidR="00F551F9" w:rsidRDefault="00A458D5" w:rsidP="006112DB">
      <w:pPr>
        <w:spacing w:after="0" w:line="240" w:lineRule="auto"/>
        <w:ind w:left="0" w:right="359" w:firstLine="0"/>
        <w:jc w:val="right"/>
      </w:pPr>
      <w:r>
        <w:rPr>
          <w:i/>
        </w:rPr>
        <w:t>Journal of the Early American Republic</w:t>
      </w:r>
      <w:r>
        <w:t xml:space="preserve">, Volume 28, Number 4, Winter 2008. </w:t>
      </w:r>
    </w:p>
    <w:p w14:paraId="12C28FA4" w14:textId="77777777" w:rsidR="00F551F9" w:rsidRDefault="00A458D5" w:rsidP="006112DB">
      <w:pPr>
        <w:spacing w:after="0" w:line="240" w:lineRule="auto"/>
        <w:ind w:left="0" w:right="0" w:firstLine="0"/>
      </w:pPr>
      <w:r>
        <w:rPr>
          <w:color w:val="404040"/>
          <w:sz w:val="24"/>
        </w:rPr>
        <w:t xml:space="preserve"> </w:t>
      </w:r>
      <w:r>
        <w:rPr>
          <w:color w:val="404040"/>
          <w:sz w:val="24"/>
        </w:rPr>
        <w:tab/>
        <w:t xml:space="preserve"> </w:t>
      </w:r>
      <w:r>
        <w:rPr>
          <w:color w:val="404040"/>
          <w:sz w:val="24"/>
        </w:rPr>
        <w:tab/>
        <w:t xml:space="preserve"> </w:t>
      </w:r>
    </w:p>
    <w:p w14:paraId="4D0D4A76" w14:textId="0D5BA895" w:rsidR="00F551F9" w:rsidRDefault="00A458D5" w:rsidP="006112DB">
      <w:pPr>
        <w:spacing w:line="240" w:lineRule="auto"/>
        <w:ind w:left="1800" w:right="0" w:hanging="360"/>
      </w:pPr>
      <w:r>
        <w:rPr>
          <w:i/>
        </w:rPr>
        <w:t>Beyond Douglass:  New Perspectives on Early African-American Literature</w:t>
      </w:r>
      <w:r>
        <w:t>. (Edited with Ed White)</w:t>
      </w:r>
      <w:r w:rsidR="0001517F">
        <w:t>.</w:t>
      </w:r>
      <w:r>
        <w:t xml:space="preserve"> </w:t>
      </w:r>
      <w:r w:rsidR="0001517F">
        <w:t xml:space="preserve"> </w:t>
      </w:r>
      <w:r>
        <w:rPr>
          <w:i/>
        </w:rPr>
        <w:t>Aperçus: Histories Texts Cultures</w:t>
      </w:r>
      <w:r>
        <w:t xml:space="preserve">, Bucknell University Press, 2008.  Reviewed in CHOICE and awarded Outstanding Academic Title, 2009. </w:t>
      </w:r>
    </w:p>
    <w:p w14:paraId="11EE8070" w14:textId="77777777" w:rsidR="00F551F9" w:rsidRDefault="00A458D5" w:rsidP="006112DB">
      <w:pPr>
        <w:spacing w:after="0" w:line="240" w:lineRule="auto"/>
        <w:ind w:left="720" w:right="0" w:firstLine="0"/>
      </w:pPr>
      <w:r>
        <w:rPr>
          <w:i/>
          <w:color w:val="404040"/>
          <w:sz w:val="24"/>
        </w:rPr>
        <w:t xml:space="preserve"> </w:t>
      </w:r>
    </w:p>
    <w:p w14:paraId="05C20DED" w14:textId="41A7FEA5" w:rsidR="00F551F9" w:rsidRDefault="00A458D5" w:rsidP="006112DB">
      <w:pPr>
        <w:pStyle w:val="Heading2"/>
        <w:spacing w:line="240" w:lineRule="auto"/>
        <w:ind w:left="715"/>
      </w:pPr>
      <w:r>
        <w:lastRenderedPageBreak/>
        <w:t xml:space="preserve">Articles </w:t>
      </w:r>
      <w:r w:rsidR="006112DB">
        <w:t xml:space="preserve">and Chapters </w:t>
      </w:r>
      <w:r>
        <w:t xml:space="preserve">in Print </w:t>
      </w:r>
    </w:p>
    <w:p w14:paraId="4B5AFE8D" w14:textId="67335F9E" w:rsidR="002C62C7" w:rsidRDefault="00A458D5" w:rsidP="006112DB">
      <w:pPr>
        <w:spacing w:line="240" w:lineRule="auto"/>
        <w:ind w:left="1800" w:right="0" w:hanging="360"/>
      </w:pPr>
      <w:r>
        <w:t xml:space="preserve">“Leonora Sansay’s Anatopic Imagination,” </w:t>
      </w:r>
      <w:r>
        <w:rPr>
          <w:i/>
        </w:rPr>
        <w:t>Urban Identity and the Atlantic World</w:t>
      </w:r>
      <w:r>
        <w:t xml:space="preserve">, Eds. Elizabeth Fay and Leonard von Morze.  London:  Palgrave, 2012. </w:t>
      </w:r>
      <w:r w:rsidR="002C62C7">
        <w:t>143-157.</w:t>
      </w:r>
    </w:p>
    <w:p w14:paraId="38E822D1" w14:textId="77777777" w:rsidR="00894499" w:rsidRDefault="00894499" w:rsidP="006112DB">
      <w:pPr>
        <w:spacing w:line="240" w:lineRule="auto"/>
        <w:ind w:left="1800" w:right="0" w:hanging="360"/>
      </w:pPr>
    </w:p>
    <w:p w14:paraId="009CEA49" w14:textId="5CBA87CF" w:rsidR="00F551F9" w:rsidRDefault="00A458D5" w:rsidP="006112DB">
      <w:pPr>
        <w:spacing w:line="240" w:lineRule="auto"/>
        <w:ind w:left="1800" w:right="0" w:hanging="360"/>
      </w:pPr>
      <w:r>
        <w:t xml:space="preserve">“Hurricanes and Revolutions,” </w:t>
      </w:r>
      <w:r>
        <w:rPr>
          <w:i/>
        </w:rPr>
        <w:t>Early American Cartographies</w:t>
      </w:r>
      <w:r>
        <w:t xml:space="preserve">, Ed. Martin Brückner, Chapel Hill: for the Omohundro Institute of Early American History and Culture by University of North Carolina Press, December, 2011. </w:t>
      </w:r>
      <w:r w:rsidR="002C62C7">
        <w:t>442-466.</w:t>
      </w:r>
    </w:p>
    <w:p w14:paraId="1ED493F1" w14:textId="77777777" w:rsidR="00F551F9" w:rsidRDefault="00A458D5" w:rsidP="006112DB">
      <w:pPr>
        <w:spacing w:after="0" w:line="240" w:lineRule="auto"/>
        <w:ind w:left="1440" w:right="0" w:firstLine="0"/>
      </w:pPr>
      <w:r>
        <w:t xml:space="preserve"> </w:t>
      </w:r>
    </w:p>
    <w:p w14:paraId="5C3C387A" w14:textId="77777777" w:rsidR="00F551F9" w:rsidRDefault="00A458D5" w:rsidP="006112DB">
      <w:pPr>
        <w:spacing w:line="240" w:lineRule="auto"/>
        <w:ind w:left="1800" w:right="0" w:hanging="360"/>
      </w:pPr>
      <w:r>
        <w:t xml:space="preserve">“Those ‘Old Colonial Establishments’ and The New Negro: The Problem of Slavery in The Career of William Dunlap.” </w:t>
      </w:r>
      <w:r>
        <w:rPr>
          <w:i/>
        </w:rPr>
        <w:t>Literature in the Early American Republic</w:t>
      </w:r>
      <w:r>
        <w:t xml:space="preserve">, v3 (May 2011): 113-144. </w:t>
      </w:r>
    </w:p>
    <w:p w14:paraId="0D4F80F2" w14:textId="77777777" w:rsidR="00F551F9" w:rsidRDefault="00A458D5" w:rsidP="006112DB">
      <w:pPr>
        <w:spacing w:after="0" w:line="240" w:lineRule="auto"/>
        <w:ind w:left="1440" w:right="0" w:firstLine="0"/>
      </w:pPr>
      <w:r>
        <w:t xml:space="preserve"> </w:t>
      </w:r>
    </w:p>
    <w:p w14:paraId="3E126CD3" w14:textId="59499044" w:rsidR="00F551F9" w:rsidRDefault="00A458D5" w:rsidP="006112DB">
      <w:pPr>
        <w:spacing w:line="240" w:lineRule="auto"/>
        <w:ind w:left="1800" w:right="0" w:hanging="360"/>
      </w:pPr>
      <w:r>
        <w:t xml:space="preserve">“The Constitution of Toussaint.” (with Ed White) </w:t>
      </w:r>
      <w:r>
        <w:rPr>
          <w:i/>
        </w:rPr>
        <w:t>Blackwell Companion to African American Literature</w:t>
      </w:r>
      <w:r>
        <w:t>. Ed. Gene Jarrett.  Malden,</w:t>
      </w:r>
      <w:r w:rsidR="002C62C7">
        <w:t xml:space="preserve"> MA: Wiley-Blackwell, 2010</w:t>
      </w:r>
      <w:r>
        <w:t>.</w:t>
      </w:r>
      <w:r w:rsidR="002C62C7">
        <w:t xml:space="preserve"> 59-74.</w:t>
      </w:r>
      <w:r>
        <w:t xml:space="preserve">  Reprinted in </w:t>
      </w:r>
      <w:r w:rsidR="002C62C7">
        <w:rPr>
          <w:i/>
        </w:rPr>
        <w:t>The Haitian Revolution and the Early United States.</w:t>
      </w:r>
      <w:r>
        <w:t xml:space="preserve"> </w:t>
      </w:r>
    </w:p>
    <w:p w14:paraId="63E5BB3C" w14:textId="77777777" w:rsidR="00F551F9" w:rsidRDefault="00A458D5" w:rsidP="006112DB">
      <w:pPr>
        <w:spacing w:after="0" w:line="240" w:lineRule="auto"/>
        <w:ind w:left="1440" w:right="0" w:firstLine="0"/>
      </w:pPr>
      <w:r>
        <w:t xml:space="preserve"> </w:t>
      </w:r>
    </w:p>
    <w:p w14:paraId="7F4CCBCD" w14:textId="76305C6A" w:rsidR="00F551F9" w:rsidRDefault="00A458D5" w:rsidP="006112DB">
      <w:pPr>
        <w:spacing w:line="240" w:lineRule="auto"/>
        <w:ind w:left="1800" w:right="0" w:hanging="360"/>
      </w:pPr>
      <w:r>
        <w:t xml:space="preserve">“The Theory Gap.” (with Ed White) </w:t>
      </w:r>
      <w:r>
        <w:rPr>
          <w:i/>
        </w:rPr>
        <w:t>American Literary History</w:t>
      </w:r>
      <w:r>
        <w:t xml:space="preserve"> 22.2 (2010): 480</w:t>
      </w:r>
      <w:r w:rsidR="002C62C7">
        <w:t>-</w:t>
      </w:r>
      <w:r>
        <w:t xml:space="preserve">494; also published simultaneously in </w:t>
      </w:r>
      <w:r>
        <w:rPr>
          <w:i/>
        </w:rPr>
        <w:t xml:space="preserve">Early American Literature </w:t>
      </w:r>
      <w:r>
        <w:t xml:space="preserve">45.2 (2010): </w:t>
      </w:r>
    </w:p>
    <w:p w14:paraId="403383F7" w14:textId="77777777" w:rsidR="00F551F9" w:rsidRDefault="00A458D5" w:rsidP="006112DB">
      <w:pPr>
        <w:spacing w:line="240" w:lineRule="auto"/>
        <w:ind w:left="1810" w:right="0"/>
      </w:pPr>
      <w:r>
        <w:t xml:space="preserve">469-484. </w:t>
      </w:r>
    </w:p>
    <w:p w14:paraId="135A6463" w14:textId="77777777" w:rsidR="00F551F9" w:rsidRDefault="00A458D5" w:rsidP="006112DB">
      <w:pPr>
        <w:spacing w:after="0" w:line="240" w:lineRule="auto"/>
        <w:ind w:left="1440" w:right="0" w:firstLine="0"/>
      </w:pPr>
      <w:r>
        <w:t xml:space="preserve"> </w:t>
      </w:r>
    </w:p>
    <w:p w14:paraId="0DC9F2A6" w14:textId="62E34D41" w:rsidR="00F551F9" w:rsidRDefault="00A458D5" w:rsidP="006112DB">
      <w:pPr>
        <w:spacing w:line="240" w:lineRule="auto"/>
        <w:ind w:left="1800" w:right="0" w:hanging="360"/>
      </w:pPr>
      <w:r>
        <w:t xml:space="preserve">“Secret Witness, or the Fantasy Structure of US Republicanism.” (with Ed White) </w:t>
      </w:r>
      <w:r>
        <w:rPr>
          <w:i/>
        </w:rPr>
        <w:t>Early American Literature</w:t>
      </w:r>
      <w:r>
        <w:t xml:space="preserve"> 44.2 (2009)</w:t>
      </w:r>
      <w:r w:rsidR="002C62C7">
        <w:t>:</w:t>
      </w:r>
      <w:r>
        <w:t xml:space="preserve"> 333-363. </w:t>
      </w:r>
    </w:p>
    <w:p w14:paraId="176E8520" w14:textId="77777777" w:rsidR="00F551F9" w:rsidRDefault="00A458D5" w:rsidP="006112DB">
      <w:pPr>
        <w:spacing w:after="0" w:line="240" w:lineRule="auto"/>
        <w:ind w:left="1440" w:right="0" w:firstLine="0"/>
      </w:pPr>
      <w:r>
        <w:t xml:space="preserve"> </w:t>
      </w:r>
    </w:p>
    <w:p w14:paraId="05F5E6A8" w14:textId="77777777" w:rsidR="00F551F9" w:rsidRDefault="00A458D5" w:rsidP="006112DB">
      <w:pPr>
        <w:spacing w:line="240" w:lineRule="auto"/>
        <w:ind w:left="1800" w:right="0" w:hanging="360"/>
      </w:pPr>
      <w:r>
        <w:t xml:space="preserve">“The Displacement of the American Novel:  Imagining Aaron Burr and Haiti in Leonora Sansay’s </w:t>
      </w:r>
      <w:r>
        <w:rPr>
          <w:i/>
        </w:rPr>
        <w:t>Secret History</w:t>
      </w:r>
      <w:r>
        <w:t xml:space="preserve">.” </w:t>
      </w:r>
      <w:r>
        <w:rPr>
          <w:i/>
        </w:rPr>
        <w:t>Common-Place</w:t>
      </w:r>
      <w:r>
        <w:t xml:space="preserve"> 9.3 (April 2009): </w:t>
      </w:r>
    </w:p>
    <w:p w14:paraId="459E8031" w14:textId="1D46A5CB" w:rsidR="00F551F9" w:rsidRDefault="00A458D5" w:rsidP="006112DB">
      <w:pPr>
        <w:spacing w:line="240" w:lineRule="auto"/>
        <w:ind w:left="1810" w:right="0"/>
      </w:pPr>
      <w:r>
        <w:t>http://www.common-place</w:t>
      </w:r>
      <w:r w:rsidR="002C62C7">
        <w:t>-archive</w:t>
      </w:r>
      <w:r>
        <w:t>.</w:t>
      </w:r>
      <w:r w:rsidR="002C62C7">
        <w:t>org/vol-09/no-03/drexler/2009. 4155 words.</w:t>
      </w:r>
    </w:p>
    <w:p w14:paraId="6CA8A460" w14:textId="77777777" w:rsidR="00F551F9" w:rsidRDefault="00A458D5" w:rsidP="006112DB">
      <w:pPr>
        <w:spacing w:after="0" w:line="240" w:lineRule="auto"/>
        <w:ind w:left="1440" w:right="0" w:firstLine="0"/>
      </w:pPr>
      <w:r>
        <w:t xml:space="preserve"> </w:t>
      </w:r>
    </w:p>
    <w:p w14:paraId="1CB6E925" w14:textId="77777777" w:rsidR="00F551F9" w:rsidRDefault="00A458D5" w:rsidP="006112DB">
      <w:pPr>
        <w:spacing w:after="5" w:line="240" w:lineRule="auto"/>
        <w:ind w:left="1795" w:right="0" w:hanging="370"/>
      </w:pPr>
      <w:r>
        <w:t xml:space="preserve">“Canon Loading.” (with Ed White) </w:t>
      </w:r>
      <w:r>
        <w:rPr>
          <w:i/>
        </w:rPr>
        <w:t>Beyond Douglass: New Perspectives on Early African-American Literature</w:t>
      </w:r>
      <w:r>
        <w:t xml:space="preserve">.  </w:t>
      </w:r>
      <w:r>
        <w:rPr>
          <w:i/>
        </w:rPr>
        <w:t>Aperçus: Histories Texts Cultures</w:t>
      </w:r>
      <w:r>
        <w:t xml:space="preserve">, Bucknell University Press, 2008, 1-19. </w:t>
      </w:r>
    </w:p>
    <w:p w14:paraId="301AE411" w14:textId="77777777" w:rsidR="00F551F9" w:rsidRDefault="00A458D5" w:rsidP="006112DB">
      <w:pPr>
        <w:spacing w:after="0" w:line="240" w:lineRule="auto"/>
        <w:ind w:left="1440" w:right="0" w:firstLine="0"/>
      </w:pPr>
      <w:r>
        <w:t xml:space="preserve"> </w:t>
      </w:r>
    </w:p>
    <w:p w14:paraId="12AC3FCA" w14:textId="3A532EF1" w:rsidR="00F551F9" w:rsidRDefault="00A458D5" w:rsidP="006112DB">
      <w:pPr>
        <w:spacing w:line="240" w:lineRule="auto"/>
        <w:ind w:left="1800" w:right="0" w:hanging="360"/>
      </w:pPr>
      <w:r>
        <w:t xml:space="preserve">“Haiti, Modernity, and US Identities.” </w:t>
      </w:r>
      <w:r>
        <w:rPr>
          <w:i/>
        </w:rPr>
        <w:t>Early American Literature</w:t>
      </w:r>
      <w:r>
        <w:t xml:space="preserve"> 43.2 (2008): 453</w:t>
      </w:r>
      <w:r w:rsidR="002C62C7">
        <w:t>-</w:t>
      </w:r>
      <w:r>
        <w:t xml:space="preserve">465. </w:t>
      </w:r>
    </w:p>
    <w:p w14:paraId="7517D32A" w14:textId="77777777" w:rsidR="00F551F9" w:rsidRDefault="00A458D5" w:rsidP="006112DB">
      <w:pPr>
        <w:spacing w:after="0" w:line="240" w:lineRule="auto"/>
        <w:ind w:left="1440" w:right="0" w:firstLine="0"/>
      </w:pPr>
      <w:r>
        <w:t xml:space="preserve"> </w:t>
      </w:r>
    </w:p>
    <w:p w14:paraId="2E0CE799" w14:textId="77777777" w:rsidR="00F551F9" w:rsidRDefault="00A458D5" w:rsidP="006112DB">
      <w:pPr>
        <w:spacing w:line="240" w:lineRule="auto"/>
        <w:ind w:left="1800" w:right="0" w:hanging="360"/>
      </w:pPr>
      <w:r>
        <w:t xml:space="preserve">“Literary Histories.” (with Ed White) </w:t>
      </w:r>
      <w:r>
        <w:rPr>
          <w:i/>
        </w:rPr>
        <w:t>A Companion to American Fiction, 1780-1865</w:t>
      </w:r>
      <w:r>
        <w:t xml:space="preserve">, Ed. Shirley Samuels. Malden, MA: Blackwell Publishers, 2004. 147-157. </w:t>
      </w:r>
    </w:p>
    <w:p w14:paraId="401D9D71" w14:textId="77777777" w:rsidR="00F551F9" w:rsidRDefault="00A458D5" w:rsidP="006112DB">
      <w:pPr>
        <w:spacing w:after="0" w:line="240" w:lineRule="auto"/>
        <w:ind w:left="1440" w:right="0" w:firstLine="0"/>
      </w:pPr>
      <w:r>
        <w:t xml:space="preserve"> </w:t>
      </w:r>
    </w:p>
    <w:p w14:paraId="4B2DCF1E" w14:textId="77777777" w:rsidR="00F551F9" w:rsidRDefault="00A458D5" w:rsidP="006112DB">
      <w:pPr>
        <w:spacing w:line="240" w:lineRule="auto"/>
        <w:ind w:left="1450" w:right="0"/>
      </w:pPr>
      <w:r>
        <w:t>“Colonial Studies</w:t>
      </w:r>
      <w:r>
        <w:rPr>
          <w:vertAlign w:val="superscript"/>
        </w:rPr>
        <w:t>3</w:t>
      </w:r>
      <w:r>
        <w:t xml:space="preserve">.” (with Ed White) </w:t>
      </w:r>
      <w:r>
        <w:rPr>
          <w:i/>
        </w:rPr>
        <w:t>American Literary History</w:t>
      </w:r>
      <w:r>
        <w:t xml:space="preserve"> 16.4 (2004): 728-57.  </w:t>
      </w:r>
    </w:p>
    <w:p w14:paraId="376F8E49" w14:textId="77777777" w:rsidR="00F551F9" w:rsidRDefault="00A458D5" w:rsidP="006112DB">
      <w:pPr>
        <w:spacing w:after="0" w:line="240" w:lineRule="auto"/>
        <w:ind w:left="1440" w:right="0" w:firstLine="0"/>
      </w:pPr>
      <w:r>
        <w:t xml:space="preserve"> </w:t>
      </w:r>
    </w:p>
    <w:p w14:paraId="4DB25EEF" w14:textId="2C60BD85" w:rsidR="00F551F9" w:rsidRDefault="00A458D5" w:rsidP="006112DB">
      <w:pPr>
        <w:spacing w:line="240" w:lineRule="auto"/>
        <w:ind w:left="1800" w:right="0" w:hanging="360"/>
      </w:pPr>
      <w:r>
        <w:t xml:space="preserve">“Brigands and Nuns: The Vernacular Sociology of Collectivity after the Haitian Revolution.” </w:t>
      </w:r>
      <w:r>
        <w:rPr>
          <w:i/>
        </w:rPr>
        <w:t>Messy Beginnings:  Postcoloniality and Early American Studies</w:t>
      </w:r>
      <w:r>
        <w:t xml:space="preserve">. Eds. Malini Schueller and Edward Watts. New Brunswick, NJ: Rutgers University Press, 2003. 175-202. </w:t>
      </w:r>
    </w:p>
    <w:p w14:paraId="13F6DD46" w14:textId="77777777" w:rsidR="006112DB" w:rsidRDefault="006112DB" w:rsidP="006112DB">
      <w:pPr>
        <w:spacing w:line="240" w:lineRule="auto"/>
        <w:ind w:left="1800" w:right="0" w:hanging="360"/>
      </w:pPr>
    </w:p>
    <w:p w14:paraId="2D7C09C0" w14:textId="1653676B" w:rsidR="006112DB" w:rsidRDefault="006112DB" w:rsidP="006112DB">
      <w:pPr>
        <w:spacing w:line="240" w:lineRule="auto"/>
        <w:ind w:left="1800" w:right="0" w:hanging="360"/>
      </w:pPr>
      <w:r>
        <w:t xml:space="preserve">“William Bradford.” (with Philip Gould). </w:t>
      </w:r>
      <w:r>
        <w:rPr>
          <w:i/>
        </w:rPr>
        <w:t>Heath Anthology of American Literature</w:t>
      </w:r>
      <w:r>
        <w:t xml:space="preserve">. 4th Edition. Boston: Hougton Mifflin, 2001. 324-346.  Reprinted, 2006. </w:t>
      </w:r>
    </w:p>
    <w:p w14:paraId="4EF0DD8D" w14:textId="77777777" w:rsidR="00F551F9" w:rsidRDefault="00F551F9" w:rsidP="006112DB">
      <w:pPr>
        <w:spacing w:after="0" w:line="240" w:lineRule="auto"/>
        <w:ind w:left="1440" w:right="0" w:firstLine="0"/>
      </w:pPr>
    </w:p>
    <w:p w14:paraId="09704530" w14:textId="77777777" w:rsidR="00F551F9" w:rsidRDefault="00A458D5" w:rsidP="006112DB">
      <w:pPr>
        <w:spacing w:line="240" w:lineRule="auto"/>
        <w:ind w:left="1800" w:right="0" w:hanging="360"/>
      </w:pPr>
      <w:r>
        <w:lastRenderedPageBreak/>
        <w:t xml:space="preserve">“Managing the Public:  Strategic Publication in Franklin and Whitman.” </w:t>
      </w:r>
      <w:r>
        <w:rPr>
          <w:i/>
        </w:rPr>
        <w:t>Modern Language Studies</w:t>
      </w:r>
      <w:r>
        <w:t xml:space="preserve"> 28.2 (1998): 55-67. </w:t>
      </w:r>
    </w:p>
    <w:p w14:paraId="331B098C" w14:textId="77777777" w:rsidR="00F551F9" w:rsidRDefault="00A458D5" w:rsidP="006112DB">
      <w:pPr>
        <w:spacing w:after="0" w:line="240" w:lineRule="auto"/>
        <w:ind w:left="720" w:right="0" w:firstLine="0"/>
      </w:pPr>
      <w:r>
        <w:rPr>
          <w:i/>
          <w:color w:val="404040"/>
          <w:sz w:val="24"/>
        </w:rPr>
        <w:t xml:space="preserve"> </w:t>
      </w:r>
    </w:p>
    <w:p w14:paraId="2F4A01CC" w14:textId="77777777" w:rsidR="00F551F9" w:rsidRDefault="00A458D5" w:rsidP="006112DB">
      <w:pPr>
        <w:pStyle w:val="Heading2"/>
        <w:spacing w:line="240" w:lineRule="auto"/>
        <w:ind w:left="715"/>
      </w:pPr>
      <w:r>
        <w:t xml:space="preserve">Contributions to Digital Humanities Projects </w:t>
      </w:r>
    </w:p>
    <w:p w14:paraId="4533C2F4" w14:textId="77777777" w:rsidR="00F551F9" w:rsidRDefault="00A458D5" w:rsidP="006112DB">
      <w:pPr>
        <w:spacing w:line="240" w:lineRule="auto"/>
        <w:ind w:left="1800" w:right="0" w:hanging="360"/>
      </w:pPr>
      <w:r>
        <w:t xml:space="preserve">Contributor to </w:t>
      </w:r>
      <w:r>
        <w:rPr>
          <w:i/>
        </w:rPr>
        <w:t>Just Teach One</w:t>
      </w:r>
      <w:r>
        <w:t xml:space="preserve">, a project sponsored by the American Antiquarian Society and </w:t>
      </w:r>
      <w:r>
        <w:rPr>
          <w:i/>
        </w:rPr>
        <w:t xml:space="preserve">Common-Place.org. </w:t>
      </w:r>
    </w:p>
    <w:p w14:paraId="6DCAEE4B" w14:textId="77777777" w:rsidR="00F551F9" w:rsidRDefault="00A458D5" w:rsidP="006112DB">
      <w:pPr>
        <w:spacing w:after="0" w:line="240" w:lineRule="auto"/>
        <w:ind w:left="1440" w:right="0" w:firstLine="0"/>
      </w:pPr>
      <w:r>
        <w:t xml:space="preserve"> </w:t>
      </w:r>
    </w:p>
    <w:p w14:paraId="1D24A36B" w14:textId="77777777" w:rsidR="00F551F9" w:rsidRDefault="00A458D5" w:rsidP="006112DB">
      <w:pPr>
        <w:spacing w:after="1" w:line="240" w:lineRule="auto"/>
        <w:ind w:left="1274" w:right="0" w:firstLine="0"/>
        <w:jc w:val="center"/>
      </w:pPr>
      <w:r>
        <w:t xml:space="preserve">“American Reactions.” </w:t>
      </w:r>
      <w:r>
        <w:rPr>
          <w:i/>
        </w:rPr>
        <w:t>Haiti:</w:t>
      </w:r>
      <w:r>
        <w:t xml:space="preserve"> </w:t>
      </w:r>
      <w:r>
        <w:rPr>
          <w:i/>
        </w:rPr>
        <w:t>An Island Luminous</w:t>
      </w:r>
      <w:r>
        <w:t xml:space="preserve">, (Florida International University and the Digital Library of Caribbean, 2009):  http://islandluminous.fiu.edu/. </w:t>
      </w:r>
    </w:p>
    <w:p w14:paraId="219DF034" w14:textId="77777777" w:rsidR="00F551F9" w:rsidRDefault="00A458D5" w:rsidP="006112DB">
      <w:pPr>
        <w:spacing w:after="0" w:line="240" w:lineRule="auto"/>
        <w:ind w:left="1440" w:right="0" w:firstLine="0"/>
      </w:pPr>
      <w:r>
        <w:rPr>
          <w:i/>
        </w:rPr>
        <w:t xml:space="preserve"> </w:t>
      </w:r>
    </w:p>
    <w:p w14:paraId="4314B470" w14:textId="77777777" w:rsidR="00F551F9" w:rsidRDefault="00A458D5" w:rsidP="006112DB">
      <w:pPr>
        <w:spacing w:line="240" w:lineRule="auto"/>
        <w:ind w:left="1800" w:right="0" w:hanging="360"/>
      </w:pPr>
      <w:r>
        <w:rPr>
          <w:i/>
        </w:rPr>
        <w:t>The Charles Brockden Brown Electronic Archive</w:t>
      </w:r>
      <w:r>
        <w:t xml:space="preserve">.  Primary activity:  ranking miscellaneous anonymous essays to identify works likely written by Charles Brockden Brown. </w:t>
      </w:r>
    </w:p>
    <w:p w14:paraId="0C5AF359" w14:textId="77777777" w:rsidR="00F551F9" w:rsidRDefault="00A458D5" w:rsidP="006112DB">
      <w:pPr>
        <w:spacing w:after="0" w:line="240" w:lineRule="auto"/>
        <w:ind w:left="720" w:right="0" w:firstLine="0"/>
      </w:pPr>
      <w:r>
        <w:rPr>
          <w:i/>
          <w:color w:val="404040"/>
          <w:sz w:val="24"/>
        </w:rPr>
        <w:t xml:space="preserve"> </w:t>
      </w:r>
    </w:p>
    <w:p w14:paraId="18365BD3" w14:textId="77777777" w:rsidR="00F551F9" w:rsidRDefault="00A458D5" w:rsidP="006112DB">
      <w:pPr>
        <w:pStyle w:val="Heading2"/>
        <w:spacing w:line="240" w:lineRule="auto"/>
        <w:ind w:left="715"/>
      </w:pPr>
      <w:r>
        <w:t xml:space="preserve">Book Reviews </w:t>
      </w:r>
    </w:p>
    <w:p w14:paraId="786D73DB" w14:textId="77777777" w:rsidR="00F551F9" w:rsidRDefault="00A458D5" w:rsidP="006112DB">
      <w:pPr>
        <w:spacing w:line="240" w:lineRule="auto"/>
        <w:ind w:left="1800" w:right="0" w:hanging="360"/>
      </w:pPr>
      <w:r>
        <w:t xml:space="preserve">Review of Matthew Garrett, </w:t>
      </w:r>
      <w:r>
        <w:rPr>
          <w:i/>
        </w:rPr>
        <w:t>Episodic Poetics</w:t>
      </w:r>
      <w:r>
        <w:t xml:space="preserve">:  </w:t>
      </w:r>
      <w:r>
        <w:rPr>
          <w:i/>
        </w:rPr>
        <w:t>Politics and Literary Form after the Constitution</w:t>
      </w:r>
      <w:r>
        <w:t xml:space="preserve">, American Literary History Online Reviews, Series II (2015). </w:t>
      </w:r>
    </w:p>
    <w:p w14:paraId="1A02A055" w14:textId="77777777" w:rsidR="00F551F9" w:rsidRDefault="00A458D5" w:rsidP="006112DB">
      <w:pPr>
        <w:spacing w:after="0" w:line="240" w:lineRule="auto"/>
        <w:ind w:left="1440" w:right="0" w:firstLine="0"/>
      </w:pPr>
      <w:r>
        <w:t xml:space="preserve"> </w:t>
      </w:r>
    </w:p>
    <w:p w14:paraId="71CD9572" w14:textId="77777777" w:rsidR="00F551F9" w:rsidRDefault="00A458D5" w:rsidP="006112DB">
      <w:pPr>
        <w:spacing w:after="5" w:line="240" w:lineRule="auto"/>
        <w:ind w:left="1795" w:right="0" w:hanging="370"/>
      </w:pPr>
      <w:r>
        <w:t xml:space="preserve">Review of Matthew Clavin, </w:t>
      </w:r>
      <w:r>
        <w:rPr>
          <w:i/>
        </w:rPr>
        <w:t>Toussaint Louverture and the American Civil War</w:t>
      </w:r>
      <w:r>
        <w:t xml:space="preserve"> in </w:t>
      </w:r>
      <w:r>
        <w:rPr>
          <w:i/>
        </w:rPr>
        <w:t>The Journal of Haitian Studies</w:t>
      </w:r>
      <w:r>
        <w:t xml:space="preserve"> (Fall 2011) 17.1: 278-281. </w:t>
      </w:r>
    </w:p>
    <w:p w14:paraId="76EB3BEF" w14:textId="77777777" w:rsidR="00F551F9" w:rsidRDefault="00A458D5" w:rsidP="006112DB">
      <w:pPr>
        <w:spacing w:after="0" w:line="240" w:lineRule="auto"/>
        <w:ind w:left="1440" w:right="0" w:firstLine="0"/>
      </w:pPr>
      <w:r>
        <w:t xml:space="preserve"> </w:t>
      </w:r>
    </w:p>
    <w:p w14:paraId="3967340A" w14:textId="77777777" w:rsidR="00F551F9" w:rsidRDefault="00A458D5" w:rsidP="006112DB">
      <w:pPr>
        <w:spacing w:after="5" w:line="240" w:lineRule="auto"/>
        <w:ind w:left="1425" w:right="0" w:firstLine="0"/>
      </w:pPr>
      <w:r>
        <w:t xml:space="preserve">Review of Christopher Castiglia, </w:t>
      </w:r>
      <w:r>
        <w:rPr>
          <w:i/>
        </w:rPr>
        <w:t xml:space="preserve">Interior States:  Institutional Consciousness and the </w:t>
      </w:r>
    </w:p>
    <w:p w14:paraId="474432FB" w14:textId="77777777" w:rsidR="00F551F9" w:rsidRDefault="00A458D5" w:rsidP="006112DB">
      <w:pPr>
        <w:spacing w:after="5" w:line="240" w:lineRule="auto"/>
        <w:ind w:left="1800" w:right="0" w:firstLine="0"/>
      </w:pPr>
      <w:r>
        <w:rPr>
          <w:i/>
        </w:rPr>
        <w:t>Inner Life of Democracy in the Antebellum United States</w:t>
      </w:r>
      <w:r>
        <w:t xml:space="preserve"> in </w:t>
      </w:r>
      <w:r>
        <w:rPr>
          <w:i/>
        </w:rPr>
        <w:t>The Journal of American History</w:t>
      </w:r>
      <w:r>
        <w:t xml:space="preserve"> (2010) 97.3: 795-796.</w:t>
      </w:r>
      <w:r>
        <w:rPr>
          <w:i/>
        </w:rPr>
        <w:t xml:space="preserve"> </w:t>
      </w:r>
    </w:p>
    <w:p w14:paraId="1E64AEBD" w14:textId="77777777" w:rsidR="00F551F9" w:rsidRDefault="00A458D5" w:rsidP="006112DB">
      <w:pPr>
        <w:spacing w:after="0" w:line="240" w:lineRule="auto"/>
        <w:ind w:left="1440" w:right="0" w:firstLine="0"/>
      </w:pPr>
      <w:r>
        <w:t xml:space="preserve"> </w:t>
      </w:r>
    </w:p>
    <w:p w14:paraId="17903D30" w14:textId="77777777" w:rsidR="00F551F9" w:rsidRDefault="00A458D5" w:rsidP="006112DB">
      <w:pPr>
        <w:spacing w:after="5" w:line="240" w:lineRule="auto"/>
        <w:ind w:left="1795" w:right="0" w:hanging="370"/>
      </w:pPr>
      <w:r>
        <w:t xml:space="preserve">Review of Sheila Skemp, </w:t>
      </w:r>
      <w:r>
        <w:rPr>
          <w:i/>
        </w:rPr>
        <w:t>First Lady of Letters: Judith Sargent Murray and the Struggle for Female Independence</w:t>
      </w:r>
      <w:r>
        <w:t xml:space="preserve">, in </w:t>
      </w:r>
      <w:r>
        <w:rPr>
          <w:i/>
        </w:rPr>
        <w:t>Eighteenth-Century Studies</w:t>
      </w:r>
      <w:r>
        <w:t xml:space="preserve">, 43.3 (Spring 2010): 409-411. </w:t>
      </w:r>
    </w:p>
    <w:p w14:paraId="13881A94" w14:textId="77777777" w:rsidR="00F551F9" w:rsidRDefault="00A458D5" w:rsidP="006112DB">
      <w:pPr>
        <w:spacing w:after="0" w:line="240" w:lineRule="auto"/>
        <w:ind w:left="1440" w:right="0" w:firstLine="0"/>
      </w:pPr>
      <w:r>
        <w:t xml:space="preserve"> </w:t>
      </w:r>
    </w:p>
    <w:p w14:paraId="677065D2" w14:textId="77777777" w:rsidR="00F551F9" w:rsidRDefault="00A458D5" w:rsidP="006112DB">
      <w:pPr>
        <w:spacing w:after="5" w:line="240" w:lineRule="auto"/>
        <w:ind w:left="1795" w:right="0" w:hanging="370"/>
      </w:pPr>
      <w:r>
        <w:t xml:space="preserve">Review of Marion Rust, </w:t>
      </w:r>
      <w:r>
        <w:rPr>
          <w:i/>
        </w:rPr>
        <w:t>Prodigal Daughters: Susanna Rowson’s Early American Women</w:t>
      </w:r>
      <w:r>
        <w:t xml:space="preserve">, in </w:t>
      </w:r>
      <w:r>
        <w:rPr>
          <w:i/>
        </w:rPr>
        <w:t>Tulsa Studies in Women’s Literature</w:t>
      </w:r>
      <w:r>
        <w:t xml:space="preserve"> 27.2 (2009): 409-412. </w:t>
      </w:r>
    </w:p>
    <w:p w14:paraId="5DFF231F" w14:textId="77777777" w:rsidR="00F551F9" w:rsidRDefault="00A458D5" w:rsidP="006112DB">
      <w:pPr>
        <w:spacing w:after="0" w:line="240" w:lineRule="auto"/>
        <w:ind w:left="720" w:right="0" w:firstLine="0"/>
      </w:pPr>
      <w:r>
        <w:rPr>
          <w:i/>
          <w:color w:val="404040"/>
          <w:sz w:val="24"/>
        </w:rPr>
        <w:t xml:space="preserve"> </w:t>
      </w:r>
    </w:p>
    <w:p w14:paraId="12AF5E34" w14:textId="77777777" w:rsidR="00F551F9" w:rsidRDefault="00A458D5" w:rsidP="006112DB">
      <w:pPr>
        <w:pStyle w:val="Heading1"/>
        <w:spacing w:line="240" w:lineRule="auto"/>
        <w:ind w:left="-5"/>
      </w:pPr>
      <w:r>
        <w:t xml:space="preserve">INVITED PRESENTATIONS </w:t>
      </w:r>
    </w:p>
    <w:p w14:paraId="6CBDAF9A" w14:textId="77777777" w:rsidR="00F551F9" w:rsidRDefault="00A458D5" w:rsidP="006112DB">
      <w:pPr>
        <w:spacing w:after="0" w:line="240" w:lineRule="auto"/>
        <w:ind w:left="1075" w:right="0" w:hanging="370"/>
      </w:pPr>
      <w:r>
        <w:rPr>
          <w:sz w:val="24"/>
        </w:rPr>
        <w:t xml:space="preserve">“Contesting Freedom in the Global Marketplace:  John Brown’s </w:t>
      </w:r>
      <w:r>
        <w:rPr>
          <w:i/>
          <w:sz w:val="24"/>
        </w:rPr>
        <w:t>Slave Life in Georgia</w:t>
      </w:r>
      <w:r>
        <w:rPr>
          <w:sz w:val="24"/>
        </w:rPr>
        <w:t xml:space="preserve">,” TCU, September 28, 2015. </w:t>
      </w:r>
    </w:p>
    <w:p w14:paraId="4406A86C" w14:textId="77777777" w:rsidR="00F551F9" w:rsidRDefault="00A458D5" w:rsidP="006112DB">
      <w:pPr>
        <w:spacing w:after="0" w:line="240" w:lineRule="auto"/>
        <w:ind w:left="720" w:right="0" w:firstLine="0"/>
      </w:pPr>
      <w:r>
        <w:rPr>
          <w:sz w:val="24"/>
        </w:rPr>
        <w:t xml:space="preserve"> </w:t>
      </w:r>
    </w:p>
    <w:p w14:paraId="4E780C47" w14:textId="77777777" w:rsidR="00F551F9" w:rsidRDefault="00A458D5" w:rsidP="006112DB">
      <w:pPr>
        <w:spacing w:after="0" w:line="240" w:lineRule="auto"/>
        <w:ind w:left="1075" w:right="0" w:hanging="370"/>
      </w:pPr>
      <w:r>
        <w:rPr>
          <w:sz w:val="24"/>
        </w:rPr>
        <w:t xml:space="preserve">“John Brown’s Boards: from </w:t>
      </w:r>
      <w:r>
        <w:rPr>
          <w:i/>
          <w:sz w:val="24"/>
        </w:rPr>
        <w:t>Slave Life in Georgia to Marx</w:t>
      </w:r>
      <w:r>
        <w:rPr>
          <w:sz w:val="24"/>
        </w:rPr>
        <w:t xml:space="preserve">,” University of South Carolina, Feburary 11, 2015. </w:t>
      </w:r>
    </w:p>
    <w:p w14:paraId="6E7BDFD9" w14:textId="77777777" w:rsidR="00F551F9" w:rsidRDefault="00A458D5" w:rsidP="006112DB">
      <w:pPr>
        <w:spacing w:after="0" w:line="240" w:lineRule="auto"/>
        <w:ind w:left="720" w:right="0" w:firstLine="0"/>
      </w:pPr>
      <w:r>
        <w:rPr>
          <w:sz w:val="24"/>
        </w:rPr>
        <w:t xml:space="preserve"> </w:t>
      </w:r>
    </w:p>
    <w:p w14:paraId="214782CB" w14:textId="77777777" w:rsidR="00F551F9" w:rsidRDefault="00A458D5" w:rsidP="006112DB">
      <w:pPr>
        <w:spacing w:after="0" w:line="240" w:lineRule="auto"/>
        <w:ind w:left="1075" w:right="0" w:hanging="370"/>
      </w:pPr>
      <w:r>
        <w:rPr>
          <w:sz w:val="24"/>
        </w:rPr>
        <w:t xml:space="preserve">“West Indian Rhythm in Charles Brockden Brown’s </w:t>
      </w:r>
      <w:r>
        <w:rPr>
          <w:i/>
          <w:sz w:val="24"/>
        </w:rPr>
        <w:t>Athur Mervyn; or, Memoirs of the Year 1793</w:t>
      </w:r>
      <w:r>
        <w:rPr>
          <w:sz w:val="24"/>
        </w:rPr>
        <w:t xml:space="preserve">,” Hemispheric Studies Symposium, University of Leipzig, Germany, 2012. </w:t>
      </w:r>
    </w:p>
    <w:p w14:paraId="4F715C12" w14:textId="77777777" w:rsidR="00F551F9" w:rsidRDefault="00A458D5" w:rsidP="006112DB">
      <w:pPr>
        <w:spacing w:after="0" w:line="240" w:lineRule="auto"/>
        <w:ind w:left="720" w:right="0" w:firstLine="0"/>
      </w:pPr>
      <w:r>
        <w:t xml:space="preserve"> </w:t>
      </w:r>
    </w:p>
    <w:p w14:paraId="4AE5EC77" w14:textId="77777777" w:rsidR="00F551F9" w:rsidRDefault="00A458D5" w:rsidP="006112DB">
      <w:pPr>
        <w:spacing w:line="240" w:lineRule="auto"/>
        <w:ind w:left="725" w:right="0"/>
      </w:pPr>
      <w:r>
        <w:t xml:space="preserve">“Abolition,” Lycoming College, November 22, 2011. </w:t>
      </w:r>
    </w:p>
    <w:p w14:paraId="71AD6778" w14:textId="77777777" w:rsidR="00F551F9" w:rsidRDefault="00A458D5" w:rsidP="006112DB">
      <w:pPr>
        <w:spacing w:after="0" w:line="240" w:lineRule="auto"/>
        <w:ind w:left="720" w:right="0" w:firstLine="0"/>
      </w:pPr>
      <w:r>
        <w:t xml:space="preserve"> </w:t>
      </w:r>
    </w:p>
    <w:p w14:paraId="2467696C" w14:textId="77777777" w:rsidR="00F551F9" w:rsidRDefault="00A458D5" w:rsidP="006112DB">
      <w:pPr>
        <w:spacing w:line="240" w:lineRule="auto"/>
        <w:ind w:left="1075" w:right="0" w:hanging="360"/>
      </w:pPr>
      <w:r>
        <w:t>“Arthur Mervyn’s Four Discourses,” The 18</w:t>
      </w:r>
      <w:r>
        <w:rPr>
          <w:vertAlign w:val="superscript"/>
        </w:rPr>
        <w:t>th</w:t>
      </w:r>
      <w:r>
        <w:t xml:space="preserve"> Century and the Unconscious, Indiana University, May 11-13, 2011. </w:t>
      </w:r>
    </w:p>
    <w:p w14:paraId="2E440D68" w14:textId="77777777" w:rsidR="00F551F9" w:rsidRDefault="00A458D5" w:rsidP="006112DB">
      <w:pPr>
        <w:spacing w:after="0" w:line="240" w:lineRule="auto"/>
        <w:ind w:left="720" w:right="0" w:firstLine="0"/>
      </w:pPr>
      <w:r>
        <w:t xml:space="preserve"> </w:t>
      </w:r>
    </w:p>
    <w:p w14:paraId="03C318F7" w14:textId="77777777" w:rsidR="00F551F9" w:rsidRDefault="00A458D5" w:rsidP="006112DB">
      <w:pPr>
        <w:spacing w:line="240" w:lineRule="auto"/>
        <w:ind w:left="1075" w:right="0" w:hanging="360"/>
      </w:pPr>
      <w:r>
        <w:lastRenderedPageBreak/>
        <w:t xml:space="preserve">“Leonora Sansay’s Anatopic Imagination,” University of Massachusetts-Boston, October 2, 2010. </w:t>
      </w:r>
    </w:p>
    <w:p w14:paraId="6EA16876" w14:textId="77777777" w:rsidR="00F551F9" w:rsidRDefault="00A458D5" w:rsidP="006112DB">
      <w:pPr>
        <w:spacing w:after="0" w:line="240" w:lineRule="auto"/>
        <w:ind w:left="720" w:right="0" w:firstLine="0"/>
      </w:pPr>
      <w:r>
        <w:t xml:space="preserve"> </w:t>
      </w:r>
    </w:p>
    <w:p w14:paraId="41316191" w14:textId="77777777" w:rsidR="00F551F9" w:rsidRDefault="00A458D5" w:rsidP="006112DB">
      <w:pPr>
        <w:spacing w:line="240" w:lineRule="auto"/>
        <w:ind w:left="1075" w:right="0" w:hanging="360"/>
      </w:pPr>
      <w:r>
        <w:t xml:space="preserve">“The Constitution of Toussaint,” and seminar on Leonora Sansay, UT-Austin, Feb 19-20, 2010; Emory University, Mar 2-4, 2010. </w:t>
      </w:r>
    </w:p>
    <w:p w14:paraId="1E78C454" w14:textId="77777777" w:rsidR="00F551F9" w:rsidRDefault="00A458D5" w:rsidP="006112DB">
      <w:pPr>
        <w:spacing w:after="0" w:line="240" w:lineRule="auto"/>
        <w:ind w:left="720" w:right="0" w:firstLine="0"/>
      </w:pPr>
      <w:r>
        <w:t xml:space="preserve"> </w:t>
      </w:r>
    </w:p>
    <w:p w14:paraId="1A109D64" w14:textId="77777777" w:rsidR="00F551F9" w:rsidRDefault="00A458D5" w:rsidP="006112DB">
      <w:pPr>
        <w:spacing w:line="240" w:lineRule="auto"/>
        <w:ind w:left="1075" w:right="0" w:hanging="360"/>
      </w:pPr>
      <w:r>
        <w:t xml:space="preserve">“The Semiotics of the Founders; or, What is Aaron Burr?” (with Ed White) New Directions in 18th Century Studies Seminar, Indiana University, May 15-18, 2008. </w:t>
      </w:r>
    </w:p>
    <w:p w14:paraId="0A72B4C3" w14:textId="77777777" w:rsidR="00F551F9" w:rsidRDefault="00A458D5" w:rsidP="006112DB">
      <w:pPr>
        <w:spacing w:after="0" w:line="240" w:lineRule="auto"/>
        <w:ind w:left="720" w:right="0" w:firstLine="0"/>
      </w:pPr>
      <w:r>
        <w:t xml:space="preserve"> </w:t>
      </w:r>
    </w:p>
    <w:p w14:paraId="6D8D4F7D" w14:textId="77777777" w:rsidR="00F551F9" w:rsidRDefault="00A458D5" w:rsidP="006112DB">
      <w:pPr>
        <w:spacing w:line="240" w:lineRule="auto"/>
        <w:ind w:left="1075" w:right="0" w:hanging="360"/>
      </w:pPr>
      <w:r>
        <w:t xml:space="preserve">“Leonora Sansay and Aaron Burr,” The Aaron Burr Association Annual Convention, King of Prussia, PA, October 2005. </w:t>
      </w:r>
    </w:p>
    <w:p w14:paraId="612F6685" w14:textId="77777777" w:rsidR="00F551F9" w:rsidRDefault="00A458D5" w:rsidP="006112DB">
      <w:pPr>
        <w:spacing w:after="228" w:line="240" w:lineRule="auto"/>
        <w:ind w:left="720" w:right="0" w:firstLine="0"/>
      </w:pPr>
      <w:r>
        <w:t xml:space="preserve"> </w:t>
      </w:r>
    </w:p>
    <w:p w14:paraId="727CDCBF" w14:textId="77777777" w:rsidR="00F551F9" w:rsidRDefault="00A458D5" w:rsidP="006112DB">
      <w:pPr>
        <w:pStyle w:val="Heading1"/>
        <w:spacing w:line="240" w:lineRule="auto"/>
        <w:ind w:left="-5"/>
      </w:pPr>
      <w:r>
        <w:t xml:space="preserve">CONFERENCE PRESENTATIONS </w:t>
      </w:r>
    </w:p>
    <w:p w14:paraId="3B2D82D3" w14:textId="77777777" w:rsidR="00F551F9" w:rsidRDefault="00A458D5" w:rsidP="006112DB">
      <w:pPr>
        <w:spacing w:line="240" w:lineRule="auto"/>
        <w:ind w:left="725" w:right="0"/>
      </w:pPr>
      <w:r>
        <w:t xml:space="preserve">“John Brown’s Boards,” ALA, Boston, 2015. </w:t>
      </w:r>
    </w:p>
    <w:p w14:paraId="5C00A0CF" w14:textId="77777777" w:rsidR="00F551F9" w:rsidRDefault="00A458D5" w:rsidP="006112DB">
      <w:pPr>
        <w:spacing w:after="0" w:line="240" w:lineRule="auto"/>
        <w:ind w:left="1075" w:right="0" w:hanging="370"/>
      </w:pPr>
      <w:r>
        <w:t>“</w:t>
      </w:r>
      <w:r>
        <w:rPr>
          <w:sz w:val="24"/>
        </w:rPr>
        <w:t>The Revolution Will Not Be Tweeted!  Yes it Will!” Warren Seminar, C19, Chapel Hill, NC, 2014.</w:t>
      </w:r>
      <w:r>
        <w:t xml:space="preserve"> </w:t>
      </w:r>
    </w:p>
    <w:p w14:paraId="1F25FBF8" w14:textId="77777777" w:rsidR="00F551F9" w:rsidRDefault="00A458D5" w:rsidP="006112DB">
      <w:pPr>
        <w:spacing w:after="0" w:line="240" w:lineRule="auto"/>
        <w:ind w:left="705" w:right="0" w:firstLine="0"/>
      </w:pPr>
      <w:r>
        <w:rPr>
          <w:sz w:val="24"/>
        </w:rPr>
        <w:t>“Violence in the Antebellum American Novel,” commenter, C19, Penn State, 2012.</w:t>
      </w:r>
      <w:r>
        <w:t xml:space="preserve"> </w:t>
      </w:r>
    </w:p>
    <w:p w14:paraId="0F40199C" w14:textId="77777777" w:rsidR="00F551F9" w:rsidRDefault="00A458D5" w:rsidP="006112DB">
      <w:pPr>
        <w:spacing w:line="240" w:lineRule="auto"/>
        <w:ind w:left="725" w:right="0"/>
      </w:pPr>
      <w:r>
        <w:t xml:space="preserve">“Arthur Mervyn’s Four Discourses,” Society of Early Americanists, Philadelphia, PA, 2011. “Toussaint’s Constitution and the Early US,” The Caribbean Enlightenment, Glasgow, UK, 2010. </w:t>
      </w:r>
    </w:p>
    <w:p w14:paraId="29233836" w14:textId="77777777" w:rsidR="00F551F9" w:rsidRDefault="00A458D5" w:rsidP="006112DB">
      <w:pPr>
        <w:spacing w:line="240" w:lineRule="auto"/>
        <w:ind w:left="1075" w:right="0" w:hanging="360"/>
      </w:pPr>
      <w:r>
        <w:t xml:space="preserve">“Characterology and the Burr of American Literature,” Society of Early Americanists, Hamilton, Bermuda, 2009. </w:t>
      </w:r>
    </w:p>
    <w:p w14:paraId="47302E7B" w14:textId="77777777" w:rsidR="00F551F9" w:rsidRDefault="00A458D5" w:rsidP="006112DB">
      <w:pPr>
        <w:spacing w:line="240" w:lineRule="auto"/>
        <w:ind w:left="1075" w:right="0" w:hanging="360"/>
      </w:pPr>
      <w:r>
        <w:t xml:space="preserve">“Charles Brockden Brown’s </w:t>
      </w:r>
      <w:r>
        <w:rPr>
          <w:i/>
        </w:rPr>
        <w:t xml:space="preserve">The Man at Home </w:t>
      </w:r>
      <w:r>
        <w:t xml:space="preserve">Roundtable” organizer and participant, Dresden, Germany, 2008. </w:t>
      </w:r>
    </w:p>
    <w:p w14:paraId="1E740DBC" w14:textId="77777777" w:rsidR="00F551F9" w:rsidRDefault="00A458D5" w:rsidP="006112DB">
      <w:pPr>
        <w:spacing w:line="240" w:lineRule="auto"/>
        <w:ind w:left="1075" w:right="0" w:hanging="360"/>
      </w:pPr>
      <w:r>
        <w:t xml:space="preserve">“Franklin’s Gulf,” Society of Early Americanists/Omohundro Institute for Early American History and Culture, Williamsburg, VA, 2007; also delivered at The Society for Historians of the Early American Republic, Worcester, MA, 2007. </w:t>
      </w:r>
    </w:p>
    <w:p w14:paraId="653FB219" w14:textId="77777777" w:rsidR="00F551F9" w:rsidRDefault="00A458D5" w:rsidP="006112DB">
      <w:pPr>
        <w:spacing w:line="240" w:lineRule="auto"/>
        <w:ind w:left="725" w:right="0"/>
      </w:pPr>
      <w:r>
        <w:t xml:space="preserve">“The Traumatic Colonel,” Modern Language Association, Philadelphia, 2006. </w:t>
      </w:r>
    </w:p>
    <w:p w14:paraId="57A049E3" w14:textId="77777777" w:rsidR="00F551F9" w:rsidRDefault="00A458D5" w:rsidP="006112DB">
      <w:pPr>
        <w:spacing w:line="240" w:lineRule="auto"/>
        <w:ind w:left="1075" w:right="0" w:hanging="360"/>
      </w:pPr>
      <w:r>
        <w:t xml:space="preserve">“Hurricanes and Revolutions,” Early American Cartographies, The Newberry Library, Chicago, 2006. </w:t>
      </w:r>
    </w:p>
    <w:p w14:paraId="3B3F7D61" w14:textId="77777777" w:rsidR="00F551F9" w:rsidRDefault="00A458D5" w:rsidP="006112DB">
      <w:pPr>
        <w:spacing w:line="240" w:lineRule="auto"/>
        <w:ind w:left="1075" w:right="0" w:hanging="360"/>
      </w:pPr>
      <w:r>
        <w:t xml:space="preserve">“Caribbean Space and the Performance of Empire in Early America,” chair and presenter, American Studies Association, Washington, DC, 2005. </w:t>
      </w:r>
    </w:p>
    <w:p w14:paraId="0DB9CC01" w14:textId="77777777" w:rsidR="00F551F9" w:rsidRDefault="00A458D5" w:rsidP="006112DB">
      <w:pPr>
        <w:spacing w:line="240" w:lineRule="auto"/>
        <w:ind w:left="1075" w:right="0" w:hanging="360"/>
      </w:pPr>
      <w:r>
        <w:t xml:space="preserve">“The Domestification of Foreign Intelligence I and II,” chair and respondent, Society for Early Americanists, Alexandria, VA, 2005. </w:t>
      </w:r>
    </w:p>
    <w:p w14:paraId="2BD40D11" w14:textId="77777777" w:rsidR="00F551F9" w:rsidRDefault="00A458D5" w:rsidP="006112DB">
      <w:pPr>
        <w:spacing w:line="240" w:lineRule="auto"/>
        <w:ind w:left="1075" w:right="0" w:hanging="360"/>
      </w:pPr>
      <w:r>
        <w:t xml:space="preserve">“Displaced Affection:  The Anti-Federalist Aesthetic of </w:t>
      </w:r>
      <w:r>
        <w:rPr>
          <w:i/>
        </w:rPr>
        <w:t>Slaves in Algiers</w:t>
      </w:r>
      <w:r>
        <w:t xml:space="preserve">,” Modern Language Association, Philadelphia, 2004. </w:t>
      </w:r>
    </w:p>
    <w:p w14:paraId="010622B1" w14:textId="77777777" w:rsidR="00F551F9" w:rsidRDefault="00A458D5" w:rsidP="006112DB">
      <w:pPr>
        <w:spacing w:line="240" w:lineRule="auto"/>
        <w:ind w:left="1075" w:right="0" w:hanging="360"/>
      </w:pPr>
      <w:r>
        <w:t xml:space="preserve">“Novel History: Haiti, Horrors, and Leonora Sansay’s Secret for America,” Reinterpreting the Haitian Revolution: The Bicentenary Conference on Haitian Independence, St. Augustine, Trinidad, 2004. </w:t>
      </w:r>
    </w:p>
    <w:p w14:paraId="636D87C9" w14:textId="77777777" w:rsidR="00F551F9" w:rsidRDefault="00A458D5" w:rsidP="006112DB">
      <w:pPr>
        <w:spacing w:line="240" w:lineRule="auto"/>
        <w:ind w:left="1075" w:right="0" w:hanging="360"/>
      </w:pPr>
      <w:r>
        <w:t xml:space="preserve">“Works-in-Progress,” Bucknell University English Department Seminar, Lewisburg, PA 2004. </w:t>
      </w:r>
    </w:p>
    <w:p w14:paraId="7BFF1FA8" w14:textId="77777777" w:rsidR="00F551F9" w:rsidRDefault="00A458D5" w:rsidP="006112DB">
      <w:pPr>
        <w:spacing w:line="240" w:lineRule="auto"/>
        <w:ind w:left="1075" w:right="0" w:hanging="360"/>
      </w:pPr>
      <w:r>
        <w:t xml:space="preserve">“The First Forty Acres: Thomas Branagan’s Black Republic,” Society for Early Americanists, Providence, RI, 2003. </w:t>
      </w:r>
    </w:p>
    <w:p w14:paraId="056E5C15" w14:textId="77777777" w:rsidR="00F551F9" w:rsidRDefault="00A458D5" w:rsidP="006112DB">
      <w:pPr>
        <w:spacing w:line="240" w:lineRule="auto"/>
        <w:ind w:left="725" w:right="0"/>
      </w:pPr>
      <w:r>
        <w:t xml:space="preserve">“Philip Freneau,” Early Ibero/Anglo Americanist Summit, Tucson, AZ, May 2002 </w:t>
      </w:r>
    </w:p>
    <w:p w14:paraId="75CF4267" w14:textId="77777777" w:rsidR="00F551F9" w:rsidRDefault="00A458D5" w:rsidP="006112DB">
      <w:pPr>
        <w:spacing w:line="240" w:lineRule="auto"/>
        <w:ind w:left="1075" w:right="0" w:hanging="360"/>
      </w:pPr>
      <w:r>
        <w:t xml:space="preserve">“American Seminar,” John Nicholas Brown Center for American History and Culture, Providence, RI, 2001. </w:t>
      </w:r>
    </w:p>
    <w:p w14:paraId="2B337323" w14:textId="77777777" w:rsidR="00F551F9" w:rsidRDefault="00A458D5" w:rsidP="006112DB">
      <w:pPr>
        <w:spacing w:line="240" w:lineRule="auto"/>
        <w:ind w:left="1080" w:right="0" w:hanging="1080"/>
      </w:pPr>
      <w:r>
        <w:lastRenderedPageBreak/>
        <w:t xml:space="preserve"> </w:t>
      </w:r>
      <w:r>
        <w:tab/>
        <w:t xml:space="preserve"> </w:t>
      </w:r>
      <w:r>
        <w:tab/>
        <w:t xml:space="preserve">“Ambiguous Verdict: Charles Brockden Brown and Aaron Burr,” Frontiers of Charles Brockden Brown, Las Vegas, NV, 2000. </w:t>
      </w:r>
    </w:p>
    <w:p w14:paraId="6FD4DA28" w14:textId="77777777" w:rsidR="00F551F9" w:rsidRDefault="00A458D5" w:rsidP="006112DB">
      <w:pPr>
        <w:spacing w:line="240" w:lineRule="auto"/>
        <w:ind w:left="1075" w:right="0" w:hanging="360"/>
      </w:pPr>
      <w:r>
        <w:t xml:space="preserve">“Revolution and Pragmatism in Early American Fiction: Leonora Sansay’s St. Domingo,” American Literature Association, Long Beach, CA, 2000. </w:t>
      </w:r>
    </w:p>
    <w:p w14:paraId="53C22592" w14:textId="77777777" w:rsidR="00F551F9" w:rsidRDefault="00A458D5" w:rsidP="006112DB">
      <w:pPr>
        <w:spacing w:line="240" w:lineRule="auto"/>
        <w:ind w:left="1075" w:right="0" w:hanging="360"/>
      </w:pPr>
      <w:r>
        <w:t xml:space="preserve">“Creative Responses to Cultural Relativism in Susanna Rowson’s </w:t>
      </w:r>
      <w:r>
        <w:rPr>
          <w:i/>
        </w:rPr>
        <w:t>Slaves in Algiers</w:t>
      </w:r>
      <w:r>
        <w:t xml:space="preserve">,” Society of Early Americanists, Charleston, SC, 1998. </w:t>
      </w:r>
    </w:p>
    <w:p w14:paraId="5A282163" w14:textId="77777777" w:rsidR="00F551F9" w:rsidRDefault="00A458D5" w:rsidP="006112DB">
      <w:pPr>
        <w:spacing w:line="240" w:lineRule="auto"/>
        <w:ind w:left="1075" w:right="0" w:hanging="360"/>
      </w:pPr>
      <w:r>
        <w:t xml:space="preserve">“Incompatible Constituents:  Art and the Law in William Dunlap’s 1790s,” Group for Early Modern Cultural Studies, Newport, RI, 1998. </w:t>
      </w:r>
    </w:p>
    <w:p w14:paraId="5095BA84" w14:textId="77777777" w:rsidR="00F551F9" w:rsidRDefault="00A458D5" w:rsidP="006112DB">
      <w:pPr>
        <w:spacing w:line="240" w:lineRule="auto"/>
        <w:ind w:left="1075" w:right="0" w:hanging="360"/>
      </w:pPr>
      <w:r>
        <w:t xml:space="preserve">“Radical Publics: Structural Change in Audience from Franklin to Whitman,” Northeast Modern Language Association, Philadelphia, PA, 1997. </w:t>
      </w:r>
    </w:p>
    <w:p w14:paraId="1B2134D8" w14:textId="77777777" w:rsidR="00F551F9" w:rsidRDefault="00A458D5" w:rsidP="006112DB">
      <w:pPr>
        <w:spacing w:line="240" w:lineRule="auto"/>
        <w:ind w:left="1075" w:right="0" w:hanging="360"/>
      </w:pPr>
      <w:r>
        <w:t xml:space="preserve">“Sites of Authority:  Genre and the American Revolution,” National Graduate Student Romanticism Conference, Atlanta, GA, 1996. </w:t>
      </w:r>
    </w:p>
    <w:p w14:paraId="63F5029B" w14:textId="77777777" w:rsidR="00F551F9" w:rsidRDefault="00A458D5" w:rsidP="006112DB">
      <w:pPr>
        <w:spacing w:after="228" w:line="240" w:lineRule="auto"/>
        <w:ind w:left="0" w:right="0" w:firstLine="0"/>
      </w:pPr>
      <w:r>
        <w:t xml:space="preserve"> </w:t>
      </w:r>
    </w:p>
    <w:p w14:paraId="4971E0BB" w14:textId="77777777" w:rsidR="00F551F9" w:rsidRDefault="00A458D5" w:rsidP="006112DB">
      <w:pPr>
        <w:pStyle w:val="Heading1"/>
        <w:spacing w:line="240" w:lineRule="auto"/>
        <w:ind w:left="-5"/>
      </w:pPr>
      <w:r>
        <w:t xml:space="preserve">SERVICE </w:t>
      </w:r>
    </w:p>
    <w:p w14:paraId="30C73968" w14:textId="77777777" w:rsidR="00F551F9" w:rsidRDefault="00A458D5" w:rsidP="006112DB">
      <w:pPr>
        <w:spacing w:line="240" w:lineRule="auto"/>
        <w:ind w:left="725" w:right="0"/>
      </w:pPr>
      <w:r>
        <w:t xml:space="preserve">Chair of Faculty Hearing Committee, 2015- </w:t>
      </w:r>
    </w:p>
    <w:p w14:paraId="65F20B98" w14:textId="77777777" w:rsidR="00F551F9" w:rsidRDefault="00A458D5" w:rsidP="006112DB">
      <w:pPr>
        <w:spacing w:line="240" w:lineRule="auto"/>
        <w:ind w:left="725" w:right="0"/>
      </w:pPr>
      <w:r>
        <w:t xml:space="preserve">Chair of Committee on Academic Freedom and Tenure, 2012-2014 </w:t>
      </w:r>
    </w:p>
    <w:p w14:paraId="11B3A4A2" w14:textId="77777777" w:rsidR="00F551F9" w:rsidRDefault="00A458D5" w:rsidP="006112DB">
      <w:pPr>
        <w:spacing w:line="240" w:lineRule="auto"/>
        <w:ind w:left="725" w:right="0"/>
      </w:pPr>
      <w:r>
        <w:t xml:space="preserve">Director of English Graduate Studies, 2007-2011, 2013- </w:t>
      </w:r>
    </w:p>
    <w:p w14:paraId="33BF893C" w14:textId="77777777" w:rsidR="00F551F9" w:rsidRDefault="00A458D5" w:rsidP="006112DB">
      <w:pPr>
        <w:spacing w:line="240" w:lineRule="auto"/>
        <w:ind w:left="725" w:right="0"/>
      </w:pPr>
      <w:r>
        <w:t xml:space="preserve">Director of the Advisory Board for Jewish Studies, 2010-2015 </w:t>
      </w:r>
    </w:p>
    <w:p w14:paraId="560086FB" w14:textId="77777777" w:rsidR="00F551F9" w:rsidRDefault="00A458D5" w:rsidP="006112DB">
      <w:pPr>
        <w:spacing w:line="240" w:lineRule="auto"/>
        <w:ind w:left="725" w:right="0"/>
      </w:pPr>
      <w:r>
        <w:t>Acting Director, Center for the Study of Race, Ethnicity, and Gender, 2007-8</w:t>
      </w:r>
      <w:r>
        <w:rPr>
          <w:b/>
        </w:rPr>
        <w:t xml:space="preserve"> </w:t>
      </w:r>
    </w:p>
    <w:p w14:paraId="6D473042" w14:textId="77777777" w:rsidR="00F551F9" w:rsidRDefault="00A458D5" w:rsidP="006112DB">
      <w:pPr>
        <w:spacing w:after="4" w:line="240" w:lineRule="auto"/>
        <w:ind w:left="355" w:right="3736"/>
      </w:pPr>
      <w:r>
        <w:rPr>
          <w:i/>
          <w:color w:val="404040"/>
          <w:sz w:val="22"/>
        </w:rPr>
        <w:t xml:space="preserve">Committees </w:t>
      </w:r>
    </w:p>
    <w:p w14:paraId="5F135573" w14:textId="77777777" w:rsidR="00F551F9" w:rsidRDefault="00A458D5" w:rsidP="006112DB">
      <w:pPr>
        <w:spacing w:line="240" w:lineRule="auto"/>
        <w:ind w:left="725" w:right="0"/>
      </w:pPr>
      <w:r>
        <w:t xml:space="preserve">Faculty Hearing Committee, 2014-2016 </w:t>
      </w:r>
    </w:p>
    <w:p w14:paraId="03C21830" w14:textId="77777777" w:rsidR="00F551F9" w:rsidRDefault="00A458D5" w:rsidP="006112DB">
      <w:pPr>
        <w:spacing w:line="240" w:lineRule="auto"/>
        <w:ind w:left="725" w:right="2063"/>
      </w:pPr>
      <w:r>
        <w:t xml:space="preserve">Committee on Academic Freedom and Tenure, 2005-10; 2011- English Department Assessment Officer, 2011-13 </w:t>
      </w:r>
    </w:p>
    <w:p w14:paraId="4826A322" w14:textId="77777777" w:rsidR="00F551F9" w:rsidRDefault="00A458D5" w:rsidP="006112DB">
      <w:pPr>
        <w:spacing w:line="240" w:lineRule="auto"/>
        <w:ind w:left="725" w:right="0"/>
      </w:pPr>
      <w:r>
        <w:t xml:space="preserve">Griot Institute of African-American Studies Advisory Board, 2010-2014 </w:t>
      </w:r>
    </w:p>
    <w:p w14:paraId="0D4D23F3" w14:textId="77777777" w:rsidR="00F551F9" w:rsidRDefault="00A458D5" w:rsidP="006112DB">
      <w:pPr>
        <w:spacing w:line="240" w:lineRule="auto"/>
        <w:ind w:left="725" w:right="0"/>
      </w:pPr>
      <w:r>
        <w:t xml:space="preserve">Ad Hoc Committee on Course Credit, 2010 </w:t>
      </w:r>
    </w:p>
    <w:p w14:paraId="6368D786" w14:textId="77777777" w:rsidR="00F551F9" w:rsidRDefault="00A458D5" w:rsidP="006112DB">
      <w:pPr>
        <w:spacing w:line="240" w:lineRule="auto"/>
        <w:ind w:left="725" w:right="0"/>
      </w:pPr>
      <w:r>
        <w:t xml:space="preserve">Center for the Study of Race, Ethnicity, and Gender Advisory Board, 2004-7 </w:t>
      </w:r>
    </w:p>
    <w:p w14:paraId="48211D00" w14:textId="77777777" w:rsidR="00F551F9" w:rsidRDefault="00A458D5" w:rsidP="006112DB">
      <w:pPr>
        <w:spacing w:line="240" w:lineRule="auto"/>
        <w:ind w:left="720" w:right="4918" w:hanging="720"/>
      </w:pPr>
      <w:r>
        <w:t xml:space="preserve"> </w:t>
      </w:r>
      <w:r>
        <w:tab/>
        <w:t xml:space="preserve">Jewish Life Advisory Board, 2009- U.S. Studies Advisory Board, 2004- </w:t>
      </w:r>
    </w:p>
    <w:p w14:paraId="3962635D" w14:textId="77777777" w:rsidR="00F551F9" w:rsidRDefault="00A458D5" w:rsidP="006112DB">
      <w:pPr>
        <w:spacing w:line="240" w:lineRule="auto"/>
        <w:ind w:left="725" w:right="0"/>
      </w:pPr>
      <w:r>
        <w:t xml:space="preserve">English Department Executive Committee, 2007-10 </w:t>
      </w:r>
    </w:p>
    <w:p w14:paraId="0E8AC2E0" w14:textId="77777777" w:rsidR="00F551F9" w:rsidRDefault="00A458D5" w:rsidP="006112DB">
      <w:pPr>
        <w:tabs>
          <w:tab w:val="center" w:pos="2959"/>
        </w:tabs>
        <w:spacing w:line="240" w:lineRule="auto"/>
        <w:ind w:left="0" w:right="0" w:firstLine="0"/>
      </w:pPr>
      <w:r>
        <w:t xml:space="preserve"> </w:t>
      </w:r>
      <w:r>
        <w:tab/>
        <w:t xml:space="preserve">English Department Graduate Committee, 2004- </w:t>
      </w:r>
    </w:p>
    <w:p w14:paraId="7C62C7EA" w14:textId="77777777" w:rsidR="00F551F9" w:rsidRDefault="00A458D5" w:rsidP="006112DB">
      <w:pPr>
        <w:tabs>
          <w:tab w:val="center" w:pos="2589"/>
        </w:tabs>
        <w:spacing w:line="240" w:lineRule="auto"/>
        <w:ind w:left="0" w:right="0" w:firstLine="0"/>
      </w:pPr>
      <w:r>
        <w:t xml:space="preserve"> </w:t>
      </w:r>
      <w:r>
        <w:tab/>
        <w:t xml:space="preserve">University Honors Council, Spring 2005 </w:t>
      </w:r>
    </w:p>
    <w:p w14:paraId="749C5337" w14:textId="77777777" w:rsidR="00F551F9" w:rsidRDefault="00A458D5" w:rsidP="006112DB">
      <w:pPr>
        <w:spacing w:after="4" w:line="240" w:lineRule="auto"/>
        <w:ind w:left="355" w:right="3736"/>
      </w:pPr>
      <w:r>
        <w:rPr>
          <w:i/>
          <w:color w:val="404040"/>
          <w:sz w:val="22"/>
        </w:rPr>
        <w:t xml:space="preserve">Search Committees </w:t>
      </w:r>
    </w:p>
    <w:p w14:paraId="2C3164E2" w14:textId="77777777" w:rsidR="00F551F9" w:rsidRDefault="00A458D5" w:rsidP="006112DB">
      <w:pPr>
        <w:spacing w:line="240" w:lineRule="auto"/>
        <w:ind w:left="725" w:right="0"/>
      </w:pPr>
      <w:r>
        <w:t xml:space="preserve">Multi-ethnic Literatures of the U.S. Search Committee, 2014  </w:t>
      </w:r>
    </w:p>
    <w:p w14:paraId="7DF80E56" w14:textId="77777777" w:rsidR="00F551F9" w:rsidRDefault="00A458D5" w:rsidP="006112DB">
      <w:pPr>
        <w:spacing w:line="240" w:lineRule="auto"/>
        <w:ind w:left="725" w:right="0"/>
      </w:pPr>
      <w:r>
        <w:t xml:space="preserve">African-American Literature Search Committee, 2012 </w:t>
      </w:r>
    </w:p>
    <w:p w14:paraId="304AEA16" w14:textId="77777777" w:rsidR="00F551F9" w:rsidRDefault="00A458D5" w:rsidP="006112DB">
      <w:pPr>
        <w:spacing w:line="240" w:lineRule="auto"/>
        <w:ind w:left="725" w:right="0"/>
      </w:pPr>
      <w:r>
        <w:t xml:space="preserve">Hebrew and Jewish Literature Search Committee, 2012 </w:t>
      </w:r>
    </w:p>
    <w:p w14:paraId="450316BF" w14:textId="77777777" w:rsidR="00F551F9" w:rsidRDefault="00A458D5" w:rsidP="006112DB">
      <w:pPr>
        <w:spacing w:line="240" w:lineRule="auto"/>
        <w:ind w:left="725" w:right="0"/>
      </w:pPr>
      <w:r>
        <w:t xml:space="preserve">African-American Literature Search Committee, 2006 </w:t>
      </w:r>
    </w:p>
    <w:p w14:paraId="228C858A" w14:textId="77777777" w:rsidR="00F551F9" w:rsidRDefault="00A458D5" w:rsidP="00A458D5">
      <w:pPr>
        <w:tabs>
          <w:tab w:val="left" w:pos="360"/>
        </w:tabs>
        <w:spacing w:after="4" w:line="240" w:lineRule="auto"/>
        <w:ind w:left="360" w:right="3736" w:firstLine="360"/>
      </w:pPr>
      <w:r>
        <w:t xml:space="preserve">Postcolonial Literature Search Committee, 2005 </w:t>
      </w:r>
      <w:r>
        <w:rPr>
          <w:i/>
          <w:color w:val="404040"/>
          <w:sz w:val="22"/>
        </w:rPr>
        <w:t xml:space="preserve"> PhD Dissertation Committees (outside Bucknell) </w:t>
      </w:r>
    </w:p>
    <w:p w14:paraId="03EBC50B" w14:textId="77777777" w:rsidR="00F551F9" w:rsidRDefault="00A458D5" w:rsidP="006112DB">
      <w:pPr>
        <w:tabs>
          <w:tab w:val="center" w:pos="360"/>
          <w:tab w:val="center" w:pos="1745"/>
        </w:tabs>
        <w:spacing w:line="240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Matthew Bruen, NYU </w:t>
      </w:r>
    </w:p>
    <w:p w14:paraId="06F2FC89" w14:textId="77777777" w:rsidR="00F551F9" w:rsidRDefault="00A458D5" w:rsidP="006112DB">
      <w:pPr>
        <w:tabs>
          <w:tab w:val="center" w:pos="1398"/>
        </w:tabs>
        <w:spacing w:after="4" w:line="240" w:lineRule="auto"/>
        <w:ind w:left="0" w:right="0" w:firstLine="0"/>
      </w:pPr>
      <w:r>
        <w:rPr>
          <w:i/>
          <w:color w:val="404040"/>
          <w:sz w:val="22"/>
        </w:rPr>
        <w:t xml:space="preserve"> </w:t>
      </w:r>
      <w:r>
        <w:rPr>
          <w:i/>
          <w:color w:val="404040"/>
          <w:sz w:val="22"/>
        </w:rPr>
        <w:tab/>
        <w:t xml:space="preserve">Masters Student Theses </w:t>
      </w:r>
    </w:p>
    <w:p w14:paraId="6B8F8BEA" w14:textId="7E3BC724" w:rsidR="00FB4EE4" w:rsidRDefault="00FB4EE4" w:rsidP="006112DB">
      <w:pPr>
        <w:spacing w:line="240" w:lineRule="auto"/>
        <w:ind w:left="1075" w:right="0" w:hanging="360"/>
      </w:pPr>
      <w:r>
        <w:t>Stephanie Scherer, “</w:t>
      </w:r>
      <w:r w:rsidRPr="00FB4EE4">
        <w:t xml:space="preserve">Fugitive Routes: Transregionalism, </w:t>
      </w:r>
      <w:r>
        <w:t>Race, and the Romance of Reunification i</w:t>
      </w:r>
      <w:r w:rsidRPr="00FB4EE4">
        <w:t>n Nineteenth-Century American Literature</w:t>
      </w:r>
      <w:r>
        <w:t>,” directed, 2016.</w:t>
      </w:r>
    </w:p>
    <w:p w14:paraId="32CEB676" w14:textId="4B252880" w:rsidR="00F551F9" w:rsidRDefault="00A458D5" w:rsidP="006112DB">
      <w:pPr>
        <w:spacing w:line="240" w:lineRule="auto"/>
        <w:ind w:left="1075" w:right="0" w:hanging="360"/>
      </w:pPr>
      <w:r>
        <w:t xml:space="preserve">Elena Perminova, “Banknotes In The Book: Money And Texts In Charles Brockden Brown’s </w:t>
      </w:r>
      <w:r>
        <w:rPr>
          <w:i/>
        </w:rPr>
        <w:t>Arthur Mervyn, or Memoirs Of The Year 1793</w:t>
      </w:r>
      <w:r>
        <w:t xml:space="preserve">,” directed, 2014. </w:t>
      </w:r>
    </w:p>
    <w:p w14:paraId="5E896EDE" w14:textId="77777777" w:rsidR="00B729D7" w:rsidRDefault="00A458D5" w:rsidP="00B729D7">
      <w:pPr>
        <w:spacing w:line="240" w:lineRule="auto"/>
        <w:ind w:left="1080" w:right="0" w:hanging="365"/>
      </w:pPr>
      <w:r>
        <w:t xml:space="preserve">Timothy Han, “Constructing, Deconstructing, and Reconstructing Narrative in the Wake of Trauma with the Fiction of Charles Brockden Brown and Paul Auster,” directed, 2014. </w:t>
      </w:r>
    </w:p>
    <w:p w14:paraId="3F3AAA87" w14:textId="627C8865" w:rsidR="00F551F9" w:rsidRDefault="00A458D5" w:rsidP="006112DB">
      <w:pPr>
        <w:spacing w:line="240" w:lineRule="auto"/>
        <w:ind w:left="725" w:right="0"/>
      </w:pPr>
      <w:r>
        <w:lastRenderedPageBreak/>
        <w:t xml:space="preserve">Jacob Agner, “Where Stories Collide: Montage and the Short Story Cycle,” co-directed, 2012. </w:t>
      </w:r>
    </w:p>
    <w:p w14:paraId="48ACD8D4" w14:textId="77777777" w:rsidR="00F551F9" w:rsidRDefault="00A458D5" w:rsidP="006112DB">
      <w:pPr>
        <w:spacing w:line="240" w:lineRule="auto"/>
        <w:ind w:left="1075" w:right="0" w:hanging="360"/>
      </w:pPr>
      <w:r>
        <w:t xml:space="preserve">Sean Kirnan, “Locke, “The Life of David Brainerd,” and the Indian in locating a literary/practical Jonathan Edwards,” directed, 2005. </w:t>
      </w:r>
    </w:p>
    <w:p w14:paraId="6539997B" w14:textId="77777777" w:rsidR="00FB4EE4" w:rsidRDefault="00A458D5" w:rsidP="00FB4EE4">
      <w:pPr>
        <w:spacing w:line="240" w:lineRule="auto"/>
        <w:ind w:left="1080" w:right="216" w:hanging="360"/>
        <w:rPr>
          <w:i/>
          <w:color w:val="404040"/>
          <w:sz w:val="22"/>
        </w:rPr>
      </w:pPr>
      <w:r>
        <w:t xml:space="preserve">Andrew Graham, “‘More conscience than to make him say, </w:t>
      </w:r>
      <w:r>
        <w:rPr>
          <w:i/>
        </w:rPr>
        <w:t>being of sound understanding</w:t>
      </w:r>
      <w:r>
        <w:t xml:space="preserve">’: Johnson, Law and Literature,” reader, 2005. </w:t>
      </w:r>
      <w:r>
        <w:rPr>
          <w:i/>
          <w:color w:val="404040"/>
          <w:sz w:val="22"/>
        </w:rPr>
        <w:t xml:space="preserve"> </w:t>
      </w:r>
      <w:r>
        <w:rPr>
          <w:i/>
          <w:color w:val="404040"/>
          <w:sz w:val="22"/>
        </w:rPr>
        <w:tab/>
      </w:r>
    </w:p>
    <w:p w14:paraId="2A072A6A" w14:textId="559EF5E4" w:rsidR="00F551F9" w:rsidRDefault="00FB4EE4" w:rsidP="00FB4EE4">
      <w:pPr>
        <w:tabs>
          <w:tab w:val="left" w:pos="360"/>
        </w:tabs>
        <w:spacing w:line="240" w:lineRule="auto"/>
        <w:ind w:right="216"/>
      </w:pPr>
      <w:r>
        <w:rPr>
          <w:i/>
          <w:color w:val="404040"/>
          <w:sz w:val="22"/>
        </w:rPr>
        <w:tab/>
      </w:r>
      <w:r>
        <w:rPr>
          <w:i/>
          <w:color w:val="404040"/>
          <w:sz w:val="22"/>
        </w:rPr>
        <w:tab/>
      </w:r>
      <w:r w:rsidR="00A458D5">
        <w:rPr>
          <w:i/>
          <w:color w:val="404040"/>
          <w:sz w:val="22"/>
        </w:rPr>
        <w:t xml:space="preserve">Honors Student Theses Directed </w:t>
      </w:r>
    </w:p>
    <w:p w14:paraId="6FF2DF79" w14:textId="77777777" w:rsidR="00F551F9" w:rsidRDefault="00A458D5" w:rsidP="006112DB">
      <w:pPr>
        <w:spacing w:line="240" w:lineRule="auto"/>
        <w:ind w:left="1075" w:right="0" w:hanging="360"/>
      </w:pPr>
      <w:r>
        <w:t xml:space="preserve">Nick Salvo, “Casualty, Causality and Chivalry: The Myth of Chivalry and Racial Violence in Southern Literature,” directed, 2014. </w:t>
      </w:r>
    </w:p>
    <w:p w14:paraId="53742349" w14:textId="77777777" w:rsidR="00F551F9" w:rsidRDefault="00A458D5" w:rsidP="006112DB">
      <w:pPr>
        <w:spacing w:line="240" w:lineRule="auto"/>
        <w:ind w:left="1075" w:right="0" w:hanging="360"/>
      </w:pPr>
      <w:r>
        <w:t xml:space="preserve">Matthew Bruen, “Or the Whale: an Eco-critical Reading of Melville’s </w:t>
      </w:r>
      <w:r>
        <w:rPr>
          <w:i/>
        </w:rPr>
        <w:t>Moby-Dick</w:t>
      </w:r>
      <w:r>
        <w:t xml:space="preserve">,” codirected (with Saundra Morris), 2006. </w:t>
      </w:r>
    </w:p>
    <w:p w14:paraId="297A8AF3" w14:textId="77777777" w:rsidR="00F551F9" w:rsidRDefault="00A458D5" w:rsidP="006112DB">
      <w:pPr>
        <w:spacing w:line="240" w:lineRule="auto"/>
        <w:ind w:left="725" w:right="0"/>
      </w:pPr>
      <w:r>
        <w:t xml:space="preserve">Matthew Fornataro, reader, 2005. </w:t>
      </w:r>
    </w:p>
    <w:p w14:paraId="5D31678A" w14:textId="77777777" w:rsidR="00F551F9" w:rsidRDefault="00A458D5" w:rsidP="006112DB">
      <w:pPr>
        <w:spacing w:after="4" w:line="240" w:lineRule="auto"/>
        <w:ind w:left="355" w:right="3736"/>
      </w:pPr>
      <w:r>
        <w:rPr>
          <w:i/>
          <w:color w:val="404040"/>
          <w:sz w:val="22"/>
        </w:rPr>
        <w:t xml:space="preserve">Supervised Summer Undergraduate Research </w:t>
      </w:r>
    </w:p>
    <w:p w14:paraId="4B5DFC1D" w14:textId="77777777" w:rsidR="00F551F9" w:rsidRDefault="00A458D5" w:rsidP="006112DB">
      <w:pPr>
        <w:tabs>
          <w:tab w:val="center" w:pos="360"/>
          <w:tab w:val="center" w:pos="1727"/>
        </w:tabs>
        <w:spacing w:line="240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Abby Anderton, 2005 </w:t>
      </w:r>
    </w:p>
    <w:p w14:paraId="6F9DBC59" w14:textId="77777777" w:rsidR="00F551F9" w:rsidRDefault="00A458D5" w:rsidP="006112DB">
      <w:pPr>
        <w:spacing w:after="0" w:line="240" w:lineRule="auto"/>
        <w:ind w:left="360" w:right="0" w:firstLine="0"/>
      </w:pPr>
      <w:r>
        <w:rPr>
          <w:b/>
        </w:rPr>
        <w:t xml:space="preserve"> </w:t>
      </w:r>
    </w:p>
    <w:p w14:paraId="114F9E0B" w14:textId="77777777" w:rsidR="00F551F9" w:rsidRDefault="00A458D5" w:rsidP="006112DB">
      <w:pPr>
        <w:spacing w:after="4" w:line="240" w:lineRule="auto"/>
        <w:ind w:left="355" w:right="3736"/>
      </w:pPr>
      <w:r>
        <w:rPr>
          <w:i/>
          <w:color w:val="404040"/>
          <w:sz w:val="22"/>
        </w:rPr>
        <w:t xml:space="preserve">Professional Service Outside Bucknell </w:t>
      </w:r>
    </w:p>
    <w:p w14:paraId="366EBB47" w14:textId="76CFA7C3" w:rsidR="00F551F9" w:rsidRDefault="00A458D5" w:rsidP="006112DB">
      <w:pPr>
        <w:spacing w:line="240" w:lineRule="auto"/>
        <w:ind w:left="370" w:right="1470"/>
      </w:pPr>
      <w:r>
        <w:rPr>
          <w:b/>
        </w:rPr>
        <w:t xml:space="preserve"> </w:t>
      </w:r>
      <w:r>
        <w:rPr>
          <w:b/>
        </w:rPr>
        <w:tab/>
      </w:r>
      <w:r>
        <w:t xml:space="preserve">Editor of </w:t>
      </w:r>
      <w:r>
        <w:rPr>
          <w:i/>
        </w:rPr>
        <w:t>Interamericana</w:t>
      </w:r>
      <w:r>
        <w:t xml:space="preserve">, Book Series with Peter Lang Verlag, 2013- </w:t>
      </w:r>
      <w:r>
        <w:rPr>
          <w:b/>
        </w:rPr>
        <w:t xml:space="preserve"> </w:t>
      </w:r>
      <w:r>
        <w:rPr>
          <w:b/>
        </w:rPr>
        <w:tab/>
      </w:r>
      <w:r>
        <w:t>Charles Brockden Brown Society Advisory Board Member, 2011-</w:t>
      </w:r>
      <w:r w:rsidR="00B729D7">
        <w:t>2013</w:t>
      </w:r>
      <w:r>
        <w:t xml:space="preserve"> </w:t>
      </w:r>
    </w:p>
    <w:p w14:paraId="02542D21" w14:textId="77777777" w:rsidR="00F6311F" w:rsidRDefault="00A458D5" w:rsidP="00F6311F">
      <w:pPr>
        <w:spacing w:line="240" w:lineRule="auto"/>
        <w:ind w:left="720" w:right="423" w:firstLine="0"/>
      </w:pPr>
      <w:r>
        <w:t>Conference Planning Committee, Society of Ear</w:t>
      </w:r>
      <w:r w:rsidR="00F6311F">
        <w:t>ly Americanists, Bermuda, 2009</w:t>
      </w:r>
    </w:p>
    <w:p w14:paraId="51135DDF" w14:textId="3EBB9D51" w:rsidR="00F551F9" w:rsidRDefault="00A458D5" w:rsidP="00F6311F">
      <w:pPr>
        <w:spacing w:line="240" w:lineRule="auto"/>
        <w:ind w:left="720" w:right="423" w:firstLine="0"/>
      </w:pPr>
      <w:r>
        <w:t xml:space="preserve">Richard Beale Davis Prize Awards Committee, </w:t>
      </w:r>
      <w:r>
        <w:rPr>
          <w:i/>
        </w:rPr>
        <w:t>Early American Literature</w:t>
      </w:r>
      <w:r w:rsidR="00F6311F">
        <w:t xml:space="preserve">, 2007 </w:t>
      </w:r>
      <w:r>
        <w:t>Manuscript reviewer for Bucknell University Press, Lehigh University Press, Oxford University Press, Broadview Press, Rowman &amp; Littlefield</w:t>
      </w:r>
      <w:r w:rsidR="008114E8">
        <w:t>, Broadview</w:t>
      </w:r>
      <w:r>
        <w:t xml:space="preserve"> and for the following journals:  </w:t>
      </w:r>
    </w:p>
    <w:p w14:paraId="6F050E00" w14:textId="3E8B09A6" w:rsidR="00F551F9" w:rsidRDefault="008114E8" w:rsidP="008114E8">
      <w:pPr>
        <w:spacing w:after="259" w:line="240" w:lineRule="auto"/>
        <w:ind w:left="720" w:right="1021" w:firstLine="0"/>
      </w:pPr>
      <w:r>
        <w:rPr>
          <w:i/>
        </w:rPr>
        <w:t xml:space="preserve">American Literary </w:t>
      </w:r>
      <w:r w:rsidRPr="008114E8">
        <w:rPr>
          <w:i/>
        </w:rPr>
        <w:t>History</w:t>
      </w:r>
      <w:r>
        <w:t xml:space="preserve">, </w:t>
      </w:r>
      <w:r w:rsidR="00A458D5" w:rsidRPr="008114E8">
        <w:rPr>
          <w:i/>
        </w:rPr>
        <w:t>Studies</w:t>
      </w:r>
      <w:r w:rsidR="00A458D5">
        <w:rPr>
          <w:i/>
        </w:rPr>
        <w:t xml:space="preserve"> in American Fiction, Modern Language Studies, </w:t>
      </w:r>
      <w:r>
        <w:rPr>
          <w:i/>
        </w:rPr>
        <w:t>Legacy</w:t>
      </w:r>
      <w:r>
        <w:t>,</w:t>
      </w:r>
      <w:r>
        <w:rPr>
          <w:i/>
        </w:rPr>
        <w:t xml:space="preserve"> </w:t>
      </w:r>
      <w:r w:rsidR="00A458D5">
        <w:rPr>
          <w:i/>
        </w:rPr>
        <w:t>Tulsa Studies in Women’s Literature</w:t>
      </w:r>
      <w:r w:rsidR="00A458D5">
        <w:t xml:space="preserve">, </w:t>
      </w:r>
      <w:r w:rsidR="00A458D5">
        <w:rPr>
          <w:i/>
        </w:rPr>
        <w:t>Atlantic Studies</w:t>
      </w:r>
      <w:r w:rsidR="00A458D5">
        <w:t xml:space="preserve">, </w:t>
      </w:r>
      <w:r w:rsidR="00A458D5">
        <w:rPr>
          <w:i/>
        </w:rPr>
        <w:t>Early American Literature</w:t>
      </w:r>
      <w:r w:rsidR="00A458D5">
        <w:t xml:space="preserve"> </w:t>
      </w:r>
      <w:r w:rsidR="00A458D5">
        <w:tab/>
        <w:t xml:space="preserve"> </w:t>
      </w:r>
      <w:r w:rsidR="00A458D5">
        <w:tab/>
        <w:t xml:space="preserve"> </w:t>
      </w:r>
    </w:p>
    <w:p w14:paraId="2FF6F59C" w14:textId="77777777" w:rsidR="00F551F9" w:rsidRDefault="00A458D5" w:rsidP="006112DB">
      <w:pPr>
        <w:pStyle w:val="Heading1"/>
        <w:spacing w:line="240" w:lineRule="auto"/>
        <w:ind w:left="-5"/>
      </w:pPr>
      <w:r>
        <w:t xml:space="preserve">FELLOWSHIPS AND AWARDS </w:t>
      </w:r>
    </w:p>
    <w:p w14:paraId="395D0B8E" w14:textId="41911962" w:rsidR="00B053F6" w:rsidRDefault="00B053F6" w:rsidP="006112DB">
      <w:pPr>
        <w:spacing w:line="240" w:lineRule="auto"/>
        <w:ind w:left="725" w:right="0"/>
      </w:pPr>
      <w:r>
        <w:t>Presidential Award for Excellence in Teaching, 2016</w:t>
      </w:r>
    </w:p>
    <w:p w14:paraId="303932D2" w14:textId="77777777" w:rsidR="00F551F9" w:rsidRDefault="00A458D5" w:rsidP="006112DB">
      <w:pPr>
        <w:spacing w:line="240" w:lineRule="auto"/>
        <w:ind w:left="725" w:right="0"/>
      </w:pPr>
      <w:r>
        <w:t xml:space="preserve">Bucknell University Dean’s Fellow, 2013-14 </w:t>
      </w:r>
    </w:p>
    <w:p w14:paraId="1D5F7144" w14:textId="77777777" w:rsidR="00F551F9" w:rsidRDefault="00A458D5" w:rsidP="006112DB">
      <w:pPr>
        <w:spacing w:line="240" w:lineRule="auto"/>
        <w:ind w:left="725" w:right="0"/>
      </w:pPr>
      <w:r>
        <w:t xml:space="preserve">Scholarly Development Grant, summer 2013 </w:t>
      </w:r>
    </w:p>
    <w:p w14:paraId="71890269" w14:textId="77777777" w:rsidR="00F551F9" w:rsidRDefault="00A458D5" w:rsidP="006112DB">
      <w:pPr>
        <w:spacing w:line="240" w:lineRule="auto"/>
        <w:ind w:left="725" w:right="0"/>
      </w:pPr>
      <w:r>
        <w:t xml:space="preserve">CSREG Summer Grant, summer 2012 </w:t>
      </w:r>
    </w:p>
    <w:p w14:paraId="302E65A4" w14:textId="77777777" w:rsidR="00F551F9" w:rsidRDefault="00A458D5" w:rsidP="006112DB">
      <w:pPr>
        <w:spacing w:line="240" w:lineRule="auto"/>
        <w:ind w:left="725" w:right="0"/>
      </w:pPr>
      <w:r>
        <w:t xml:space="preserve">Curricular Development Grant, summer 2011 </w:t>
      </w:r>
    </w:p>
    <w:p w14:paraId="7EFE02D7" w14:textId="77777777" w:rsidR="00F551F9" w:rsidRDefault="00A458D5" w:rsidP="006112DB">
      <w:pPr>
        <w:spacing w:line="240" w:lineRule="auto"/>
        <w:ind w:left="725" w:right="0"/>
      </w:pPr>
      <w:r>
        <w:t xml:space="preserve">Scholarly Development Grant, summer 2010 </w:t>
      </w:r>
    </w:p>
    <w:p w14:paraId="71BFF022" w14:textId="77777777" w:rsidR="00F551F9" w:rsidRDefault="00A458D5" w:rsidP="006112DB">
      <w:pPr>
        <w:spacing w:line="240" w:lineRule="auto"/>
        <w:ind w:left="1075" w:right="0" w:hanging="360"/>
      </w:pPr>
      <w:r>
        <w:t>Recipient of Grant to attend Gilder Lehrman Institute of American History Summer Seminar on Slave Narratives, Yale University, summer 201</w:t>
      </w:r>
      <w:bookmarkStart w:id="0" w:name="_GoBack"/>
      <w:bookmarkEnd w:id="0"/>
      <w:r>
        <w:t xml:space="preserve">0 </w:t>
      </w:r>
    </w:p>
    <w:p w14:paraId="6B6C3645" w14:textId="77777777" w:rsidR="00F551F9" w:rsidRDefault="00A458D5" w:rsidP="006112DB">
      <w:pPr>
        <w:spacing w:line="240" w:lineRule="auto"/>
        <w:ind w:left="725" w:right="0"/>
      </w:pPr>
      <w:r>
        <w:rPr>
          <w:i/>
        </w:rPr>
        <w:t>Beyond Douglass</w:t>
      </w:r>
      <w:r>
        <w:t xml:space="preserve"> named Outstanding Academic Title by CHOICE, 2009 </w:t>
      </w:r>
    </w:p>
    <w:p w14:paraId="316AE0E4" w14:textId="77777777" w:rsidR="00F551F9" w:rsidRDefault="00A458D5" w:rsidP="006112DB">
      <w:pPr>
        <w:spacing w:line="240" w:lineRule="auto"/>
        <w:ind w:left="725" w:right="0"/>
      </w:pPr>
      <w:r>
        <w:t xml:space="preserve">Scholarly Development Grant, summer 2008 </w:t>
      </w:r>
    </w:p>
    <w:p w14:paraId="6C424CFD" w14:textId="77777777" w:rsidR="00F551F9" w:rsidRDefault="00A458D5" w:rsidP="006112DB">
      <w:pPr>
        <w:spacing w:line="240" w:lineRule="auto"/>
        <w:ind w:left="725" w:right="0"/>
      </w:pPr>
      <w:r>
        <w:t xml:space="preserve">Comparative Humanities, Curricular Development Grant, summer 2006 </w:t>
      </w:r>
    </w:p>
    <w:p w14:paraId="46906EA9" w14:textId="77777777" w:rsidR="00F551F9" w:rsidRDefault="00A458D5" w:rsidP="006112DB">
      <w:pPr>
        <w:spacing w:line="240" w:lineRule="auto"/>
        <w:ind w:left="725" w:right="0"/>
      </w:pPr>
      <w:r>
        <w:t xml:space="preserve">NEH nominee, Bucknell University, 2005 </w:t>
      </w:r>
    </w:p>
    <w:p w14:paraId="2DF220D6" w14:textId="77777777" w:rsidR="00F551F9" w:rsidRDefault="00A458D5" w:rsidP="006112DB">
      <w:pPr>
        <w:spacing w:line="240" w:lineRule="auto"/>
        <w:ind w:left="725" w:right="0"/>
      </w:pPr>
      <w:r>
        <w:t xml:space="preserve">Untermeyer Dissertation Fellowship, 1999 </w:t>
      </w:r>
    </w:p>
    <w:p w14:paraId="3CE28A9C" w14:textId="77777777" w:rsidR="00F551F9" w:rsidRDefault="00A458D5" w:rsidP="006112DB">
      <w:pPr>
        <w:spacing w:line="240" w:lineRule="auto"/>
        <w:ind w:left="725" w:right="0"/>
      </w:pPr>
      <w:r>
        <w:t xml:space="preserve">John Nicholas Brown Center for American History and Culture Fellowship, 1998 </w:t>
      </w:r>
    </w:p>
    <w:p w14:paraId="59EC467B" w14:textId="77777777" w:rsidR="00F551F9" w:rsidRDefault="00A458D5" w:rsidP="006112DB">
      <w:pPr>
        <w:spacing w:line="240" w:lineRule="auto"/>
        <w:ind w:left="725" w:right="0"/>
      </w:pPr>
      <w:r>
        <w:t xml:space="preserve">Brown University Teaching Assistantship, 1995-98 </w:t>
      </w:r>
    </w:p>
    <w:p w14:paraId="5858C548" w14:textId="77777777" w:rsidR="00F551F9" w:rsidRDefault="00A458D5" w:rsidP="006112DB">
      <w:pPr>
        <w:spacing w:line="240" w:lineRule="auto"/>
        <w:ind w:left="725" w:right="0"/>
      </w:pPr>
      <w:r>
        <w:t xml:space="preserve">Brown University Graduate Fellowship, 1994 </w:t>
      </w:r>
    </w:p>
    <w:p w14:paraId="60954ADF" w14:textId="77777777" w:rsidR="00F551F9" w:rsidRDefault="00A458D5" w:rsidP="006112DB">
      <w:pPr>
        <w:spacing w:after="243" w:line="240" w:lineRule="auto"/>
        <w:ind w:left="725" w:right="5563"/>
      </w:pPr>
      <w:r>
        <w:t xml:space="preserve">Andrew D. Mellon Fellow, 1993  </w:t>
      </w:r>
    </w:p>
    <w:p w14:paraId="5A66468B" w14:textId="77777777" w:rsidR="00F551F9" w:rsidRDefault="00A458D5" w:rsidP="006112DB">
      <w:pPr>
        <w:pStyle w:val="Heading1"/>
        <w:spacing w:line="240" w:lineRule="auto"/>
        <w:ind w:left="-5"/>
      </w:pPr>
      <w:r>
        <w:lastRenderedPageBreak/>
        <w:t xml:space="preserve">PROFESSIONAL ORGANIZATION MEMBERSHIPS </w:t>
      </w:r>
    </w:p>
    <w:p w14:paraId="20AD342A" w14:textId="77777777" w:rsidR="00F551F9" w:rsidRDefault="00A458D5" w:rsidP="006112DB">
      <w:pPr>
        <w:tabs>
          <w:tab w:val="center" w:pos="2112"/>
        </w:tabs>
        <w:spacing w:line="240" w:lineRule="auto"/>
        <w:ind w:left="0" w:right="0" w:firstLine="0"/>
      </w:pPr>
      <w:r>
        <w:t xml:space="preserve"> </w:t>
      </w:r>
      <w:r>
        <w:tab/>
        <w:t xml:space="preserve">American Studies Association </w:t>
      </w:r>
    </w:p>
    <w:p w14:paraId="2FB6F7CA" w14:textId="77777777" w:rsidR="00F551F9" w:rsidRDefault="00A458D5" w:rsidP="006112DB">
      <w:pPr>
        <w:tabs>
          <w:tab w:val="center" w:pos="2893"/>
        </w:tabs>
        <w:spacing w:line="240" w:lineRule="auto"/>
        <w:ind w:left="0" w:right="0" w:firstLine="0"/>
      </w:pPr>
      <w:r>
        <w:t xml:space="preserve"> </w:t>
      </w:r>
      <w:r>
        <w:tab/>
        <w:t xml:space="preserve">Association of American University Professors </w:t>
      </w:r>
    </w:p>
    <w:p w14:paraId="194CD3A1" w14:textId="77777777" w:rsidR="00F551F9" w:rsidRDefault="00A458D5" w:rsidP="006112DB">
      <w:pPr>
        <w:tabs>
          <w:tab w:val="center" w:pos="2263"/>
        </w:tabs>
        <w:spacing w:line="240" w:lineRule="auto"/>
        <w:ind w:left="0" w:right="0" w:firstLine="0"/>
      </w:pPr>
      <w:r>
        <w:t xml:space="preserve"> </w:t>
      </w:r>
      <w:r>
        <w:tab/>
        <w:t xml:space="preserve">Charles Brockden Brown Society </w:t>
      </w:r>
    </w:p>
    <w:p w14:paraId="335F99C3" w14:textId="77777777" w:rsidR="00F551F9" w:rsidRDefault="00A458D5" w:rsidP="006112DB">
      <w:pPr>
        <w:spacing w:line="240" w:lineRule="auto"/>
        <w:ind w:left="725" w:right="0"/>
      </w:pPr>
      <w:r>
        <w:t xml:space="preserve">Modern Language Association  </w:t>
      </w:r>
    </w:p>
    <w:p w14:paraId="759A923F" w14:textId="77777777" w:rsidR="00F551F9" w:rsidRDefault="00A458D5" w:rsidP="006112DB">
      <w:pPr>
        <w:spacing w:line="240" w:lineRule="auto"/>
        <w:ind w:left="725" w:right="0"/>
      </w:pPr>
      <w:r>
        <w:t xml:space="preserve">Society of Early Americanists </w:t>
      </w:r>
    </w:p>
    <w:p w14:paraId="45E974DF" w14:textId="77777777" w:rsidR="00F551F9" w:rsidRDefault="00A458D5" w:rsidP="006112DB">
      <w:pPr>
        <w:spacing w:line="240" w:lineRule="auto"/>
        <w:ind w:left="725" w:right="0"/>
      </w:pPr>
      <w:r>
        <w:t xml:space="preserve">Society of Nineteenth Century Americanists </w:t>
      </w:r>
    </w:p>
    <w:sectPr w:rsidR="00F551F9">
      <w:pgSz w:w="12240" w:h="15840"/>
      <w:pgMar w:top="1447" w:right="1442" w:bottom="14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F9"/>
    <w:rsid w:val="00012446"/>
    <w:rsid w:val="0001517F"/>
    <w:rsid w:val="002C62C7"/>
    <w:rsid w:val="005763AC"/>
    <w:rsid w:val="006112DB"/>
    <w:rsid w:val="00664145"/>
    <w:rsid w:val="008114E8"/>
    <w:rsid w:val="00832FF8"/>
    <w:rsid w:val="00894499"/>
    <w:rsid w:val="00A458D5"/>
    <w:rsid w:val="00B053F6"/>
    <w:rsid w:val="00B729D7"/>
    <w:rsid w:val="00F551F9"/>
    <w:rsid w:val="00F6311F"/>
    <w:rsid w:val="00FB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D802"/>
  <w15:docId w15:val="{A3C50510-C6F7-4DC8-A23E-A5F772D1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7" w:line="248" w:lineRule="auto"/>
      <w:ind w:left="10" w:right="3279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30" w:hanging="10"/>
      <w:outlineLvl w:val="1"/>
    </w:pPr>
    <w:rPr>
      <w:rFonts w:ascii="Times New Roman" w:eastAsia="Times New Roman" w:hAnsi="Times New Roman" w:cs="Times New Roman"/>
      <w:i/>
      <w:color w:val="40404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Vita 2015</vt:lpstr>
    </vt:vector>
  </TitlesOfParts>
  <Company/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Vita 2015</dc:title>
  <dc:subject/>
  <dc:creator>mdrexler</dc:creator>
  <cp:keywords/>
  <cp:lastModifiedBy>Michael Jacob Drexler</cp:lastModifiedBy>
  <cp:revision>14</cp:revision>
  <dcterms:created xsi:type="dcterms:W3CDTF">2016-09-09T20:30:00Z</dcterms:created>
  <dcterms:modified xsi:type="dcterms:W3CDTF">2016-09-27T15:22:00Z</dcterms:modified>
</cp:coreProperties>
</file>